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076A" w14:textId="10149304" w:rsidR="00FD277F" w:rsidRPr="00FA58CD" w:rsidRDefault="003608B6">
      <w:pPr>
        <w:rPr>
          <w:b/>
          <w:color w:val="FF0000"/>
          <w:sz w:val="28"/>
          <w:szCs w:val="28"/>
        </w:rPr>
      </w:pPr>
      <w:proofErr w:type="spellStart"/>
      <w:r>
        <w:rPr>
          <w:b/>
          <w:sz w:val="28"/>
          <w:szCs w:val="28"/>
        </w:rPr>
        <w:t>Mulbarton</w:t>
      </w:r>
      <w:proofErr w:type="spellEnd"/>
      <w:r>
        <w:rPr>
          <w:b/>
          <w:sz w:val="28"/>
          <w:szCs w:val="28"/>
        </w:rPr>
        <w:t xml:space="preserve"> PC</w:t>
      </w:r>
      <w:r w:rsidR="00187311" w:rsidRPr="00D4157F">
        <w:rPr>
          <w:b/>
          <w:sz w:val="28"/>
          <w:szCs w:val="28"/>
        </w:rPr>
        <w:t xml:space="preserve"> </w:t>
      </w:r>
      <w:r w:rsidR="00247256" w:rsidRPr="00D4157F">
        <w:rPr>
          <w:b/>
          <w:sz w:val="28"/>
          <w:szCs w:val="28"/>
        </w:rPr>
        <w:t xml:space="preserve">Report </w:t>
      </w:r>
      <w:r w:rsidR="00344A02">
        <w:rPr>
          <w:b/>
          <w:sz w:val="28"/>
          <w:szCs w:val="28"/>
        </w:rPr>
        <w:t>20</w:t>
      </w:r>
      <w:r w:rsidR="00344A02" w:rsidRPr="00344A02">
        <w:rPr>
          <w:b/>
          <w:sz w:val="28"/>
          <w:szCs w:val="28"/>
          <w:vertAlign w:val="superscript"/>
        </w:rPr>
        <w:t>th</w:t>
      </w:r>
      <w:r w:rsidR="00344A02">
        <w:rPr>
          <w:b/>
          <w:sz w:val="28"/>
          <w:szCs w:val="28"/>
        </w:rPr>
        <w:t xml:space="preserve"> May</w:t>
      </w:r>
      <w:r w:rsidR="00CF46E7">
        <w:rPr>
          <w:b/>
          <w:sz w:val="28"/>
          <w:szCs w:val="28"/>
        </w:rPr>
        <w:t xml:space="preserve"> 2024</w:t>
      </w:r>
      <w:bookmarkStart w:id="0" w:name="_GoBack"/>
      <w:bookmarkEnd w:id="0"/>
    </w:p>
    <w:p w14:paraId="57DC5430" w14:textId="77777777" w:rsidR="00EE7760" w:rsidRDefault="00EE7760" w:rsidP="00EE7760">
      <w:pPr>
        <w:spacing w:line="276" w:lineRule="auto"/>
        <w:rPr>
          <w:rFonts w:ascii="Calibri" w:eastAsia="Calibri" w:hAnsi="Calibri" w:cs="Times New Roman"/>
          <w:bCs/>
        </w:rPr>
      </w:pPr>
    </w:p>
    <w:p w14:paraId="5A1FB2F7" w14:textId="77777777" w:rsidR="0074070F" w:rsidRPr="00A841F5" w:rsidRDefault="0074070F" w:rsidP="0074070F">
      <w:pPr>
        <w:rPr>
          <w:rFonts w:cstheme="minorHAnsi"/>
          <w:b/>
          <w:sz w:val="21"/>
          <w:szCs w:val="21"/>
        </w:rPr>
      </w:pPr>
      <w:r w:rsidRPr="00A841F5">
        <w:rPr>
          <w:rFonts w:cstheme="minorHAnsi"/>
          <w:b/>
          <w:sz w:val="21"/>
          <w:szCs w:val="21"/>
        </w:rPr>
        <w:t>District Cllrs Report, including AGM statement.</w:t>
      </w:r>
    </w:p>
    <w:p w14:paraId="27B95117" w14:textId="5D9F3813" w:rsidR="0074070F" w:rsidRDefault="0074070F" w:rsidP="0074070F">
      <w:pPr>
        <w:spacing w:line="264" w:lineRule="auto"/>
        <w:rPr>
          <w:rFonts w:eastAsia="Calibri" w:cstheme="minorHAnsi"/>
          <w:b/>
          <w:sz w:val="21"/>
          <w:szCs w:val="21"/>
        </w:rPr>
      </w:pPr>
      <w:r w:rsidRPr="00A841F5">
        <w:rPr>
          <w:rFonts w:cstheme="minorHAnsi"/>
          <w:sz w:val="21"/>
          <w:szCs w:val="21"/>
        </w:rPr>
        <w:t xml:space="preserve">Following the success of Ian Spratt and Jim Webber in the May 2023 District Council elections and with Bob </w:t>
      </w:r>
      <w:proofErr w:type="spellStart"/>
      <w:r w:rsidRPr="00A841F5">
        <w:rPr>
          <w:rFonts w:cstheme="minorHAnsi"/>
          <w:sz w:val="21"/>
          <w:szCs w:val="21"/>
        </w:rPr>
        <w:t>McClenning</w:t>
      </w:r>
      <w:proofErr w:type="spellEnd"/>
      <w:r w:rsidRPr="00A841F5">
        <w:rPr>
          <w:rFonts w:cstheme="minorHAnsi"/>
          <w:sz w:val="21"/>
          <w:szCs w:val="21"/>
        </w:rPr>
        <w:t xml:space="preserve"> elected in the subsequent By-election later in the year we have been working collaboratively throughout the Ward of </w:t>
      </w:r>
      <w:proofErr w:type="spellStart"/>
      <w:r w:rsidRPr="00A841F5">
        <w:rPr>
          <w:rFonts w:cstheme="minorHAnsi"/>
          <w:sz w:val="21"/>
          <w:szCs w:val="21"/>
        </w:rPr>
        <w:t>Mulbarton</w:t>
      </w:r>
      <w:proofErr w:type="spellEnd"/>
      <w:r w:rsidRPr="00A841F5">
        <w:rPr>
          <w:rFonts w:cstheme="minorHAnsi"/>
          <w:sz w:val="21"/>
          <w:szCs w:val="21"/>
        </w:rPr>
        <w:t xml:space="preserve"> &amp; Stoke Holy Cross to represent all of our parishes in the most effective way. We will continue to employ this approach as we move forward. Please feel free to contact </w:t>
      </w:r>
      <w:r>
        <w:rPr>
          <w:rFonts w:cstheme="minorHAnsi"/>
          <w:sz w:val="21"/>
          <w:szCs w:val="21"/>
        </w:rPr>
        <w:t>either</w:t>
      </w:r>
      <w:r w:rsidRPr="00A841F5">
        <w:rPr>
          <w:rFonts w:cstheme="minorHAnsi"/>
          <w:sz w:val="21"/>
          <w:szCs w:val="21"/>
        </w:rPr>
        <w:t>/all of us should you have any issues or concerns relating to your community.</w:t>
      </w:r>
    </w:p>
    <w:p w14:paraId="4922E107" w14:textId="77777777" w:rsidR="0074070F" w:rsidRDefault="0074070F" w:rsidP="0074070F">
      <w:pPr>
        <w:spacing w:line="264" w:lineRule="auto"/>
        <w:rPr>
          <w:rFonts w:eastAsia="Calibri" w:cstheme="minorHAnsi"/>
          <w:b/>
          <w:sz w:val="21"/>
          <w:szCs w:val="21"/>
        </w:rPr>
      </w:pPr>
    </w:p>
    <w:p w14:paraId="0584BA15" w14:textId="0B68A8DD" w:rsidR="0074070F" w:rsidRPr="00A841F5" w:rsidRDefault="0074070F" w:rsidP="0074070F">
      <w:pPr>
        <w:spacing w:line="264" w:lineRule="auto"/>
        <w:rPr>
          <w:rFonts w:eastAsia="Calibri" w:cstheme="minorHAnsi"/>
          <w:b/>
          <w:sz w:val="21"/>
          <w:szCs w:val="21"/>
        </w:rPr>
      </w:pPr>
      <w:r w:rsidRPr="00A841F5">
        <w:rPr>
          <w:rFonts w:eastAsia="Calibri" w:cstheme="minorHAnsi"/>
          <w:b/>
          <w:sz w:val="21"/>
          <w:szCs w:val="21"/>
        </w:rPr>
        <w:t>Grants</w:t>
      </w:r>
    </w:p>
    <w:p w14:paraId="4FBF0958" w14:textId="4FE368A2" w:rsidR="00004500" w:rsidRDefault="0074070F" w:rsidP="0074070F">
      <w:pPr>
        <w:spacing w:line="264" w:lineRule="auto"/>
        <w:rPr>
          <w:rFonts w:ascii="Calibri" w:eastAsia="Calibri" w:hAnsi="Calibri" w:cs="Times New Roman"/>
          <w:b/>
          <w:sz w:val="21"/>
          <w:szCs w:val="21"/>
        </w:rPr>
      </w:pPr>
      <w:r w:rsidRPr="00A841F5">
        <w:rPr>
          <w:rFonts w:eastAsia="Calibri" w:cstheme="minorHAnsi"/>
          <w:bCs/>
          <w:sz w:val="21"/>
          <w:szCs w:val="21"/>
        </w:rPr>
        <w:t xml:space="preserve">Applications for member ward grants and for larger Communities Action Fund grants (£1,000 to £15,000) have now reopened. Contact your </w:t>
      </w:r>
      <w:r>
        <w:rPr>
          <w:rFonts w:eastAsia="Calibri" w:cstheme="minorHAnsi"/>
          <w:bCs/>
          <w:sz w:val="21"/>
          <w:szCs w:val="21"/>
        </w:rPr>
        <w:t>D</w:t>
      </w:r>
      <w:r w:rsidRPr="00A841F5">
        <w:rPr>
          <w:rFonts w:eastAsia="Calibri" w:cstheme="minorHAnsi"/>
          <w:bCs/>
          <w:sz w:val="21"/>
          <w:szCs w:val="21"/>
        </w:rPr>
        <w:t>istrict Councillors for further information.</w:t>
      </w:r>
    </w:p>
    <w:p w14:paraId="4EF47176" w14:textId="77777777" w:rsidR="005272EF" w:rsidRDefault="005272EF" w:rsidP="005272EF">
      <w:pPr>
        <w:spacing w:line="276" w:lineRule="auto"/>
        <w:rPr>
          <w:rFonts w:cstheme="minorHAnsi"/>
          <w:b/>
          <w:sz w:val="21"/>
          <w:szCs w:val="21"/>
        </w:rPr>
      </w:pPr>
    </w:p>
    <w:p w14:paraId="28AB3299" w14:textId="65AA3D09" w:rsidR="005272EF" w:rsidRPr="00BA588B" w:rsidRDefault="005272EF" w:rsidP="005272EF">
      <w:pPr>
        <w:spacing w:line="276" w:lineRule="auto"/>
        <w:rPr>
          <w:rFonts w:cstheme="minorHAnsi"/>
          <w:b/>
          <w:sz w:val="21"/>
          <w:szCs w:val="21"/>
        </w:rPr>
      </w:pPr>
      <w:proofErr w:type="spellStart"/>
      <w:r w:rsidRPr="00BA588B">
        <w:rPr>
          <w:rFonts w:cstheme="minorHAnsi"/>
          <w:b/>
          <w:sz w:val="21"/>
          <w:szCs w:val="21"/>
        </w:rPr>
        <w:t>Hethel</w:t>
      </w:r>
      <w:proofErr w:type="spellEnd"/>
      <w:r w:rsidRPr="00BA588B">
        <w:rPr>
          <w:rFonts w:cstheme="minorHAnsi"/>
          <w:b/>
          <w:sz w:val="21"/>
          <w:szCs w:val="21"/>
        </w:rPr>
        <w:t xml:space="preserve"> Planning Applications</w:t>
      </w:r>
    </w:p>
    <w:p w14:paraId="7257147F" w14:textId="4AC0E8A7" w:rsidR="00BE1139" w:rsidRDefault="005272EF" w:rsidP="005272EF">
      <w:pPr>
        <w:spacing w:line="264" w:lineRule="auto"/>
        <w:rPr>
          <w:rFonts w:ascii="Calibri" w:eastAsia="Calibri" w:hAnsi="Calibri" w:cs="Times New Roman"/>
          <w:bCs/>
          <w:sz w:val="21"/>
          <w:szCs w:val="21"/>
        </w:rPr>
      </w:pPr>
      <w:r w:rsidRPr="00880FE0">
        <w:rPr>
          <w:rFonts w:ascii="Calibri" w:hAnsi="Calibri" w:cs="Calibri"/>
          <w:color w:val="000000"/>
          <w:sz w:val="21"/>
          <w:szCs w:val="21"/>
        </w:rPr>
        <w:t>The application for a new roundabout</w:t>
      </w:r>
      <w:r>
        <w:rPr>
          <w:rFonts w:ascii="Calibri" w:hAnsi="Calibri" w:cs="Calibri"/>
          <w:color w:val="000000"/>
          <w:sz w:val="21"/>
          <w:szCs w:val="21"/>
        </w:rPr>
        <w:t xml:space="preserve">, </w:t>
      </w:r>
      <w:r w:rsidRPr="00880FE0">
        <w:rPr>
          <w:rFonts w:ascii="Calibri" w:hAnsi="Calibri" w:cs="Calibri"/>
          <w:color w:val="000000"/>
          <w:sz w:val="21"/>
          <w:szCs w:val="21"/>
        </w:rPr>
        <w:t>road layout and outline approval for new production and office facilities for Lotus was placed before the DMC on 6</w:t>
      </w:r>
      <w:r w:rsidRPr="00880FE0">
        <w:rPr>
          <w:rFonts w:ascii="Calibri" w:hAnsi="Calibri" w:cs="Calibri"/>
          <w:color w:val="000000"/>
          <w:sz w:val="21"/>
          <w:szCs w:val="21"/>
          <w:vertAlign w:val="superscript"/>
        </w:rPr>
        <w:t>th</w:t>
      </w:r>
      <w:r w:rsidRPr="00880FE0">
        <w:rPr>
          <w:rStyle w:val="apple-converted-space"/>
          <w:rFonts w:ascii="Calibri" w:hAnsi="Calibri" w:cs="Calibri"/>
          <w:color w:val="000000"/>
          <w:sz w:val="21"/>
          <w:szCs w:val="21"/>
        </w:rPr>
        <w:t> </w:t>
      </w:r>
      <w:r w:rsidRPr="00880FE0">
        <w:rPr>
          <w:rFonts w:ascii="Calibri" w:hAnsi="Calibri" w:cs="Calibri"/>
          <w:color w:val="000000"/>
          <w:sz w:val="21"/>
          <w:szCs w:val="21"/>
        </w:rPr>
        <w:t>May. Cllr Jim Webber spoke on behalf of Bob and I</w:t>
      </w:r>
      <w:r>
        <w:rPr>
          <w:rFonts w:ascii="Calibri" w:hAnsi="Calibri" w:cs="Calibri"/>
          <w:color w:val="000000"/>
          <w:sz w:val="21"/>
          <w:szCs w:val="21"/>
        </w:rPr>
        <w:t>an</w:t>
      </w:r>
      <w:r w:rsidRPr="00880FE0">
        <w:rPr>
          <w:rFonts w:ascii="Calibri" w:hAnsi="Calibri" w:cs="Calibri"/>
          <w:color w:val="000000"/>
          <w:sz w:val="21"/>
          <w:szCs w:val="21"/>
        </w:rPr>
        <w:t xml:space="preserve"> stating that we were broadly behind the concerns expressed by </w:t>
      </w:r>
      <w:proofErr w:type="spellStart"/>
      <w:r w:rsidRPr="00880FE0">
        <w:rPr>
          <w:rFonts w:ascii="Calibri" w:hAnsi="Calibri" w:cs="Calibri"/>
          <w:color w:val="000000"/>
          <w:sz w:val="21"/>
          <w:szCs w:val="21"/>
        </w:rPr>
        <w:t>Bracon</w:t>
      </w:r>
      <w:proofErr w:type="spellEnd"/>
      <w:r w:rsidRPr="00880FE0">
        <w:rPr>
          <w:rFonts w:ascii="Calibri" w:hAnsi="Calibri" w:cs="Calibri"/>
          <w:color w:val="000000"/>
          <w:sz w:val="21"/>
          <w:szCs w:val="21"/>
        </w:rPr>
        <w:t xml:space="preserve"> Ash &amp; </w:t>
      </w:r>
      <w:proofErr w:type="spellStart"/>
      <w:r w:rsidRPr="00880FE0">
        <w:rPr>
          <w:rFonts w:ascii="Calibri" w:hAnsi="Calibri" w:cs="Calibri"/>
          <w:color w:val="000000"/>
          <w:sz w:val="21"/>
          <w:szCs w:val="21"/>
        </w:rPr>
        <w:t>Hethel</w:t>
      </w:r>
      <w:proofErr w:type="spellEnd"/>
      <w:r w:rsidRPr="00880FE0">
        <w:rPr>
          <w:rFonts w:ascii="Calibri" w:hAnsi="Calibri" w:cs="Calibri"/>
          <w:color w:val="000000"/>
          <w:sz w:val="21"/>
          <w:szCs w:val="21"/>
        </w:rPr>
        <w:t xml:space="preserve"> Parish Council, in terms of value for money, the safety of Wymondham Road in </w:t>
      </w:r>
      <w:proofErr w:type="spellStart"/>
      <w:r w:rsidRPr="00880FE0">
        <w:rPr>
          <w:rFonts w:ascii="Calibri" w:hAnsi="Calibri" w:cs="Calibri"/>
          <w:color w:val="000000"/>
          <w:sz w:val="21"/>
          <w:szCs w:val="21"/>
        </w:rPr>
        <w:t>Hethel</w:t>
      </w:r>
      <w:proofErr w:type="spellEnd"/>
      <w:r w:rsidRPr="00880FE0">
        <w:rPr>
          <w:rFonts w:ascii="Calibri" w:hAnsi="Calibri" w:cs="Calibri"/>
          <w:color w:val="000000"/>
          <w:sz w:val="21"/>
          <w:szCs w:val="21"/>
        </w:rPr>
        <w:t xml:space="preserve"> and future shift hours on the site. We recommending the decision was deferred until more detailed information was available. The application was however passed with numerous conditions to be agreed with the planning team; this stage is expected to take several months.</w:t>
      </w:r>
    </w:p>
    <w:p w14:paraId="1A30975D" w14:textId="77777777" w:rsidR="005272EF" w:rsidRDefault="005272EF" w:rsidP="00241029">
      <w:pPr>
        <w:spacing w:line="264" w:lineRule="auto"/>
        <w:rPr>
          <w:rFonts w:ascii="Calibri" w:eastAsia="Calibri" w:hAnsi="Calibri" w:cs="Times New Roman"/>
          <w:b/>
          <w:bCs/>
          <w:sz w:val="21"/>
          <w:szCs w:val="21"/>
        </w:rPr>
      </w:pPr>
    </w:p>
    <w:p w14:paraId="06A301AC" w14:textId="77777777" w:rsidR="00CF6511" w:rsidRPr="00D41B18" w:rsidRDefault="00CF6511" w:rsidP="00CF6511">
      <w:pPr>
        <w:spacing w:line="264" w:lineRule="auto"/>
        <w:rPr>
          <w:rFonts w:eastAsia="Calibri" w:cstheme="minorHAnsi"/>
          <w:b/>
          <w:sz w:val="21"/>
          <w:szCs w:val="21"/>
        </w:rPr>
      </w:pPr>
      <w:r w:rsidRPr="00D41B18">
        <w:rPr>
          <w:rFonts w:eastAsia="Calibri" w:cstheme="minorHAnsi"/>
          <w:b/>
          <w:sz w:val="21"/>
          <w:szCs w:val="21"/>
        </w:rPr>
        <w:t>Nutrient Neutrality Update</w:t>
      </w:r>
    </w:p>
    <w:p w14:paraId="3683E0A0" w14:textId="77777777" w:rsidR="00CF6511" w:rsidRPr="00D41B18" w:rsidRDefault="00CF6511" w:rsidP="00CF6511">
      <w:pPr>
        <w:rPr>
          <w:rFonts w:cstheme="minorHAnsi"/>
          <w:sz w:val="21"/>
          <w:szCs w:val="21"/>
        </w:rPr>
      </w:pPr>
      <w:r>
        <w:rPr>
          <w:rFonts w:cstheme="minorHAnsi"/>
          <w:color w:val="000000"/>
          <w:sz w:val="21"/>
          <w:szCs w:val="21"/>
        </w:rPr>
        <w:t xml:space="preserve">The </w:t>
      </w:r>
      <w:r w:rsidRPr="00D41B18">
        <w:rPr>
          <w:rFonts w:cstheme="minorHAnsi"/>
          <w:color w:val="000000"/>
          <w:sz w:val="21"/>
          <w:szCs w:val="21"/>
        </w:rPr>
        <w:t>Norfolk Environmental Credits company is now set up and started trading with credits of around 600 homes to date. The next big deal to be introduced is large septic tank conversion, with financial help offered to people to convert septic tanks into private treatment plants. The installer is converting a tank a day. Cost of conversion is dependent on-site size.</w:t>
      </w:r>
    </w:p>
    <w:p w14:paraId="7C4D3C5A" w14:textId="77777777" w:rsidR="00CF6511" w:rsidRPr="00085384" w:rsidRDefault="00CF6511" w:rsidP="00CF6511">
      <w:pPr>
        <w:spacing w:line="264" w:lineRule="auto"/>
        <w:rPr>
          <w:rFonts w:eastAsia="Calibri" w:cstheme="minorHAnsi"/>
          <w:bCs/>
          <w:sz w:val="21"/>
          <w:szCs w:val="21"/>
        </w:rPr>
      </w:pPr>
    </w:p>
    <w:p w14:paraId="44E708B6" w14:textId="77777777" w:rsidR="00CF6511" w:rsidRPr="00D41B18" w:rsidRDefault="00CF6511" w:rsidP="00CF6511">
      <w:pPr>
        <w:spacing w:line="264" w:lineRule="auto"/>
        <w:rPr>
          <w:rFonts w:eastAsia="Calibri" w:cstheme="minorHAnsi"/>
          <w:b/>
          <w:sz w:val="21"/>
          <w:szCs w:val="21"/>
        </w:rPr>
      </w:pPr>
      <w:r w:rsidRPr="00D41B18">
        <w:rPr>
          <w:rFonts w:eastAsia="Calibri" w:cstheme="minorHAnsi"/>
          <w:b/>
          <w:sz w:val="21"/>
          <w:szCs w:val="21"/>
        </w:rPr>
        <w:t>Nature Recovery Plans</w:t>
      </w:r>
    </w:p>
    <w:p w14:paraId="6E460DDF" w14:textId="77777777" w:rsidR="00CF6511" w:rsidRPr="00D41B18" w:rsidRDefault="00CF6511" w:rsidP="00CF6511">
      <w:pPr>
        <w:spacing w:line="264" w:lineRule="auto"/>
        <w:rPr>
          <w:rFonts w:eastAsia="Calibri" w:cstheme="minorHAnsi"/>
          <w:bCs/>
          <w:sz w:val="21"/>
          <w:szCs w:val="21"/>
        </w:rPr>
      </w:pPr>
      <w:r w:rsidRPr="00D41B18">
        <w:rPr>
          <w:rFonts w:eastAsia="Calibri" w:cstheme="minorHAnsi"/>
          <w:bCs/>
          <w:sz w:val="21"/>
          <w:szCs w:val="21"/>
        </w:rPr>
        <w:t xml:space="preserve">South Norfolk Council is promoting a community lead scheme pioneered by </w:t>
      </w:r>
      <w:proofErr w:type="spellStart"/>
      <w:r w:rsidRPr="00D41B18">
        <w:rPr>
          <w:rFonts w:eastAsia="Calibri" w:cstheme="minorHAnsi"/>
          <w:bCs/>
          <w:sz w:val="21"/>
          <w:szCs w:val="21"/>
        </w:rPr>
        <w:t>Harleston</w:t>
      </w:r>
      <w:proofErr w:type="spellEnd"/>
      <w:r w:rsidRPr="00D41B18">
        <w:rPr>
          <w:rFonts w:eastAsia="Calibri" w:cstheme="minorHAnsi"/>
          <w:bCs/>
          <w:sz w:val="21"/>
          <w:szCs w:val="21"/>
        </w:rPr>
        <w:t xml:space="preserve"> Town Council.   The initiative is described as</w:t>
      </w:r>
      <w:r>
        <w:rPr>
          <w:rFonts w:eastAsia="Calibri" w:cstheme="minorHAnsi"/>
          <w:bCs/>
          <w:sz w:val="21"/>
          <w:szCs w:val="21"/>
        </w:rPr>
        <w:t xml:space="preserve"> follows</w:t>
      </w:r>
      <w:r w:rsidRPr="00D41B18">
        <w:rPr>
          <w:rFonts w:eastAsia="Calibri" w:cstheme="minorHAnsi"/>
          <w:bCs/>
          <w:sz w:val="21"/>
          <w:szCs w:val="21"/>
        </w:rPr>
        <w:t>:</w:t>
      </w:r>
    </w:p>
    <w:p w14:paraId="108F2976" w14:textId="77777777" w:rsidR="00CF6511" w:rsidRPr="00D41B18" w:rsidRDefault="00CF6511" w:rsidP="00CF6511">
      <w:pPr>
        <w:spacing w:line="264" w:lineRule="auto"/>
        <w:rPr>
          <w:rFonts w:eastAsia="Calibri" w:cstheme="minorHAnsi"/>
          <w:bCs/>
          <w:i/>
          <w:iCs/>
          <w:sz w:val="21"/>
          <w:szCs w:val="21"/>
        </w:rPr>
      </w:pPr>
      <w:r w:rsidRPr="00D41B18">
        <w:rPr>
          <w:rFonts w:eastAsia="Calibri" w:cstheme="minorHAnsi"/>
          <w:bCs/>
          <w:sz w:val="21"/>
          <w:szCs w:val="21"/>
        </w:rPr>
        <w:t>“</w:t>
      </w:r>
      <w:r w:rsidRPr="00D41B18">
        <w:rPr>
          <w:rFonts w:eastAsia="Calibri" w:cstheme="minorHAnsi"/>
          <w:bCs/>
          <w:i/>
          <w:iCs/>
          <w:sz w:val="21"/>
          <w:szCs w:val="21"/>
        </w:rPr>
        <w:t>Nature recovery is all about how we restore habitats, protect wildlife and combat climate change. It’s about building resilient landscapes for the future through natural restoration.</w:t>
      </w:r>
    </w:p>
    <w:p w14:paraId="5F365AAC" w14:textId="77777777" w:rsidR="00CF6511" w:rsidRPr="00D41B18" w:rsidRDefault="00CF6511" w:rsidP="00CF6511">
      <w:pPr>
        <w:spacing w:line="264" w:lineRule="auto"/>
        <w:rPr>
          <w:rFonts w:eastAsia="Calibri" w:cstheme="minorHAnsi"/>
          <w:bCs/>
          <w:sz w:val="21"/>
          <w:szCs w:val="21"/>
        </w:rPr>
      </w:pPr>
      <w:r w:rsidRPr="00D41B18">
        <w:rPr>
          <w:rFonts w:eastAsia="Calibri" w:cstheme="minorHAnsi"/>
          <w:bCs/>
          <w:i/>
          <w:iCs/>
          <w:sz w:val="21"/>
          <w:szCs w:val="21"/>
        </w:rPr>
        <w:t>Small actions taken by ordinary people, added together can make a difference.  The collective size of gardens in England is greater than the size of the nature reserves.  Our actions at home do count.</w:t>
      </w:r>
      <w:r w:rsidRPr="00D41B18">
        <w:rPr>
          <w:rFonts w:eastAsia="Calibri" w:cstheme="minorHAnsi"/>
          <w:bCs/>
          <w:sz w:val="21"/>
          <w:szCs w:val="21"/>
        </w:rPr>
        <w:t>”</w:t>
      </w:r>
    </w:p>
    <w:p w14:paraId="43416B46" w14:textId="77777777" w:rsidR="00CF6511" w:rsidRPr="00D41B18" w:rsidRDefault="00BE3E73" w:rsidP="00CF6511">
      <w:pPr>
        <w:spacing w:line="264" w:lineRule="auto"/>
        <w:rPr>
          <w:rFonts w:eastAsia="Calibri" w:cstheme="minorHAnsi"/>
          <w:bCs/>
          <w:sz w:val="21"/>
          <w:szCs w:val="21"/>
        </w:rPr>
      </w:pPr>
      <w:hyperlink r:id="rId7" w:history="1">
        <w:r w:rsidR="00CF6511" w:rsidRPr="00D41B18">
          <w:rPr>
            <w:rStyle w:val="Hyperlink"/>
            <w:rFonts w:eastAsia="Calibri" w:cstheme="minorHAnsi"/>
            <w:bCs/>
            <w:sz w:val="21"/>
            <w:szCs w:val="21"/>
          </w:rPr>
          <w:t>Link for further information</w:t>
        </w:r>
      </w:hyperlink>
    </w:p>
    <w:p w14:paraId="3FBD40C2" w14:textId="77777777" w:rsidR="00CF6511" w:rsidRPr="00D41B18" w:rsidRDefault="00CF6511" w:rsidP="00CF6511">
      <w:pPr>
        <w:spacing w:line="264" w:lineRule="auto"/>
        <w:rPr>
          <w:rFonts w:eastAsia="Calibri" w:cstheme="minorHAnsi"/>
          <w:bCs/>
          <w:sz w:val="21"/>
          <w:szCs w:val="21"/>
        </w:rPr>
      </w:pPr>
    </w:p>
    <w:p w14:paraId="5A6A34A2" w14:textId="77777777" w:rsidR="00CF6511" w:rsidRPr="00D41B18" w:rsidRDefault="00CF6511" w:rsidP="00CF6511">
      <w:pPr>
        <w:spacing w:line="264" w:lineRule="auto"/>
        <w:rPr>
          <w:rFonts w:eastAsia="Calibri" w:cstheme="minorHAnsi"/>
          <w:b/>
          <w:sz w:val="21"/>
          <w:szCs w:val="21"/>
        </w:rPr>
      </w:pPr>
      <w:r w:rsidRPr="00D41B18">
        <w:rPr>
          <w:rFonts w:eastAsia="Calibri" w:cstheme="minorHAnsi"/>
          <w:bCs/>
          <w:sz w:val="21"/>
          <w:szCs w:val="21"/>
        </w:rPr>
        <w:t>​</w:t>
      </w:r>
      <w:r w:rsidRPr="00D41B18">
        <w:rPr>
          <w:rFonts w:eastAsia="Calibri" w:cstheme="minorHAnsi"/>
          <w:b/>
          <w:sz w:val="21"/>
          <w:szCs w:val="21"/>
        </w:rPr>
        <w:t xml:space="preserve"> CPRE (Campaign to Protect Rural England) Flood Prevention Conference</w:t>
      </w:r>
    </w:p>
    <w:p w14:paraId="377202BE" w14:textId="77777777" w:rsidR="00CF6511" w:rsidRPr="00D41B18" w:rsidRDefault="00CF6511" w:rsidP="00CF6511">
      <w:pPr>
        <w:spacing w:line="264" w:lineRule="auto"/>
        <w:rPr>
          <w:rFonts w:eastAsia="Calibri" w:cstheme="minorHAnsi"/>
          <w:bCs/>
          <w:sz w:val="21"/>
          <w:szCs w:val="21"/>
        </w:rPr>
      </w:pPr>
      <w:r w:rsidRPr="00D41B18">
        <w:rPr>
          <w:rFonts w:eastAsia="Calibri" w:cstheme="minorHAnsi"/>
          <w:bCs/>
          <w:sz w:val="21"/>
          <w:szCs w:val="21"/>
        </w:rPr>
        <w:t>CPRE are promoting a flood prevention conference targeted at Parish Councils. This will be held in Dereham on Wednesday 22</w:t>
      </w:r>
      <w:r w:rsidRPr="00D41B18">
        <w:rPr>
          <w:rFonts w:eastAsia="Calibri" w:cstheme="minorHAnsi"/>
          <w:bCs/>
          <w:sz w:val="21"/>
          <w:szCs w:val="21"/>
          <w:vertAlign w:val="superscript"/>
        </w:rPr>
        <w:t>nd</w:t>
      </w:r>
      <w:r w:rsidRPr="00D41B18">
        <w:rPr>
          <w:rFonts w:eastAsia="Calibri" w:cstheme="minorHAnsi"/>
          <w:bCs/>
          <w:sz w:val="21"/>
          <w:szCs w:val="21"/>
        </w:rPr>
        <w:t xml:space="preserve"> May.</w:t>
      </w:r>
    </w:p>
    <w:p w14:paraId="2BE00F56" w14:textId="77777777" w:rsidR="00CF6511" w:rsidRPr="00D41B18" w:rsidRDefault="00BE3E73" w:rsidP="00CF6511">
      <w:pPr>
        <w:spacing w:line="264" w:lineRule="auto"/>
        <w:rPr>
          <w:rFonts w:eastAsia="Calibri" w:cstheme="minorHAnsi"/>
          <w:bCs/>
          <w:sz w:val="21"/>
          <w:szCs w:val="21"/>
        </w:rPr>
      </w:pPr>
      <w:hyperlink r:id="rId8" w:history="1">
        <w:r w:rsidR="00CF6511" w:rsidRPr="00D41B18">
          <w:rPr>
            <w:rStyle w:val="Hyperlink"/>
            <w:rFonts w:eastAsia="Calibri" w:cstheme="minorHAnsi"/>
            <w:bCs/>
            <w:sz w:val="21"/>
            <w:szCs w:val="21"/>
          </w:rPr>
          <w:t>Link for further information.</w:t>
        </w:r>
      </w:hyperlink>
    </w:p>
    <w:p w14:paraId="1B0DB2CD" w14:textId="77777777" w:rsidR="00247256" w:rsidRPr="00247256" w:rsidRDefault="00247256" w:rsidP="00247256">
      <w:pPr>
        <w:pStyle w:val="paragraph"/>
        <w:spacing w:before="0" w:beforeAutospacing="0" w:after="0" w:afterAutospacing="0" w:line="264" w:lineRule="auto"/>
        <w:textAlignment w:val="baseline"/>
        <w:rPr>
          <w:rFonts w:ascii="Segoe UI" w:hAnsi="Segoe UI" w:cs="Segoe UI"/>
          <w:sz w:val="21"/>
          <w:szCs w:val="21"/>
        </w:rPr>
      </w:pPr>
      <w:r w:rsidRPr="00247256">
        <w:rPr>
          <w:rStyle w:val="eop"/>
          <w:rFonts w:ascii="Calibri" w:hAnsi="Calibri" w:cs="Calibri"/>
          <w:sz w:val="21"/>
          <w:szCs w:val="21"/>
        </w:rPr>
        <w:t> </w:t>
      </w:r>
    </w:p>
    <w:p w14:paraId="6FAF6BEE" w14:textId="77777777" w:rsidR="00247256" w:rsidRPr="00247256" w:rsidRDefault="00247256" w:rsidP="00247256">
      <w:pPr>
        <w:pStyle w:val="paragraph"/>
        <w:spacing w:before="0" w:beforeAutospacing="0" w:after="0" w:afterAutospacing="0" w:line="264" w:lineRule="auto"/>
        <w:textAlignment w:val="baseline"/>
        <w:rPr>
          <w:rFonts w:ascii="Segoe UI" w:hAnsi="Segoe UI" w:cs="Segoe UI"/>
          <w:sz w:val="21"/>
          <w:szCs w:val="21"/>
        </w:rPr>
      </w:pPr>
      <w:r w:rsidRPr="00247256">
        <w:rPr>
          <w:rStyle w:val="normaltextrun"/>
          <w:rFonts w:ascii="Calibri" w:hAnsi="Calibri" w:cs="Calibri"/>
          <w:b/>
          <w:bCs/>
          <w:sz w:val="21"/>
          <w:szCs w:val="21"/>
        </w:rPr>
        <w:t>Flooding on B1113</w:t>
      </w:r>
      <w:r w:rsidRPr="00247256">
        <w:rPr>
          <w:rStyle w:val="eop"/>
          <w:rFonts w:ascii="Calibri" w:hAnsi="Calibri" w:cs="Calibri"/>
          <w:sz w:val="21"/>
          <w:szCs w:val="21"/>
        </w:rPr>
        <w:t> </w:t>
      </w:r>
    </w:p>
    <w:p w14:paraId="37CC6E3E" w14:textId="28D54E27" w:rsidR="00247256" w:rsidRDefault="00BE1139" w:rsidP="00247256">
      <w:pPr>
        <w:pStyle w:val="paragraph"/>
        <w:spacing w:before="0" w:beforeAutospacing="0" w:after="0" w:afterAutospacing="0" w:line="264" w:lineRule="auto"/>
        <w:textAlignment w:val="baseline"/>
        <w:rPr>
          <w:rStyle w:val="normaltextrun"/>
          <w:rFonts w:ascii="Calibri" w:hAnsi="Calibri" w:cs="Calibri"/>
          <w:sz w:val="21"/>
          <w:szCs w:val="21"/>
        </w:rPr>
      </w:pPr>
      <w:r>
        <w:rPr>
          <w:rStyle w:val="normaltextrun"/>
          <w:rFonts w:ascii="Calibri" w:hAnsi="Calibri" w:cs="Calibri"/>
          <w:sz w:val="21"/>
          <w:szCs w:val="21"/>
        </w:rPr>
        <w:t>T</w:t>
      </w:r>
      <w:r w:rsidRPr="00247256">
        <w:rPr>
          <w:rStyle w:val="normaltextrun"/>
          <w:rFonts w:ascii="Calibri" w:hAnsi="Calibri" w:cs="Calibri"/>
          <w:sz w:val="21"/>
          <w:szCs w:val="21"/>
        </w:rPr>
        <w:t>o date we have still had no response from either County Councillor Daniel Elmer or Graham Plant, cabinet lead for Highways, Infrastructure and Transport. </w:t>
      </w:r>
    </w:p>
    <w:p w14:paraId="223AA347" w14:textId="2D33D6F5" w:rsidR="0077296B" w:rsidRPr="00DA49C3" w:rsidRDefault="0077296B" w:rsidP="0077296B">
      <w:pPr>
        <w:spacing w:line="264" w:lineRule="auto"/>
        <w:rPr>
          <w:rFonts w:eastAsia="Calibri" w:cstheme="minorHAnsi"/>
          <w:b/>
        </w:rPr>
      </w:pPr>
      <w:r>
        <w:rPr>
          <w:rStyle w:val="normaltextrun"/>
          <w:rFonts w:ascii="Calibri" w:hAnsi="Calibri" w:cs="Calibri"/>
          <w:sz w:val="21"/>
          <w:szCs w:val="21"/>
        </w:rPr>
        <w:t xml:space="preserve">Despite mitigation measures introduced by </w:t>
      </w:r>
      <w:proofErr w:type="spellStart"/>
      <w:r>
        <w:rPr>
          <w:rStyle w:val="normaltextrun"/>
          <w:rFonts w:ascii="Calibri" w:hAnsi="Calibri" w:cs="Calibri"/>
          <w:sz w:val="21"/>
          <w:szCs w:val="21"/>
        </w:rPr>
        <w:t>Orsted</w:t>
      </w:r>
      <w:proofErr w:type="spellEnd"/>
      <w:r>
        <w:rPr>
          <w:rStyle w:val="normaltextrun"/>
          <w:rFonts w:ascii="Calibri" w:hAnsi="Calibri" w:cs="Calibri"/>
          <w:sz w:val="21"/>
          <w:szCs w:val="21"/>
        </w:rPr>
        <w:t>, i</w:t>
      </w:r>
      <w:r w:rsidRPr="002B19AD">
        <w:rPr>
          <w:rStyle w:val="normaltextrun"/>
          <w:rFonts w:ascii="Calibri" w:hAnsi="Calibri" w:cs="Calibri"/>
          <w:sz w:val="21"/>
          <w:szCs w:val="21"/>
        </w:rPr>
        <w:t>t appears that the B1113 situation requires Council action.</w:t>
      </w:r>
      <w:r>
        <w:rPr>
          <w:rStyle w:val="normaltextrun"/>
          <w:rFonts w:ascii="Calibri" w:hAnsi="Calibri" w:cs="Calibri"/>
          <w:sz w:val="21"/>
          <w:szCs w:val="21"/>
        </w:rPr>
        <w:t xml:space="preserve"> District Cllrs are also endeavouring to establish the purpose of the tall building under construction on the site following concerns expressed by many residents.</w:t>
      </w:r>
    </w:p>
    <w:p w14:paraId="33BD4417" w14:textId="77777777" w:rsidR="007467C2" w:rsidRDefault="007467C2" w:rsidP="00007734">
      <w:pPr>
        <w:spacing w:line="264" w:lineRule="auto"/>
        <w:rPr>
          <w:rFonts w:eastAsia="Calibri" w:cstheme="minorHAnsi"/>
          <w:b/>
          <w:sz w:val="21"/>
          <w:szCs w:val="21"/>
        </w:rPr>
      </w:pPr>
    </w:p>
    <w:p w14:paraId="2BD98D6B" w14:textId="7B02C144" w:rsidR="00007734" w:rsidRPr="00D41B18" w:rsidRDefault="00007734" w:rsidP="00007734">
      <w:pPr>
        <w:spacing w:line="264" w:lineRule="auto"/>
        <w:rPr>
          <w:rFonts w:eastAsia="Calibri" w:cstheme="minorHAnsi"/>
          <w:b/>
          <w:sz w:val="21"/>
          <w:szCs w:val="21"/>
        </w:rPr>
      </w:pPr>
      <w:r w:rsidRPr="00D41B18">
        <w:rPr>
          <w:rFonts w:eastAsia="Calibri" w:cstheme="minorHAnsi"/>
          <w:b/>
          <w:sz w:val="21"/>
          <w:szCs w:val="21"/>
        </w:rPr>
        <w:t>‘Norwich to Tilbury’ Update</w:t>
      </w:r>
    </w:p>
    <w:p w14:paraId="5412FE0A" w14:textId="77777777" w:rsidR="00007734" w:rsidRPr="00D41B18" w:rsidRDefault="00007734" w:rsidP="00007734">
      <w:pPr>
        <w:spacing w:line="264" w:lineRule="auto"/>
        <w:rPr>
          <w:rFonts w:eastAsia="Calibri" w:cstheme="minorHAnsi"/>
          <w:bCs/>
          <w:sz w:val="21"/>
          <w:szCs w:val="21"/>
        </w:rPr>
      </w:pPr>
      <w:r w:rsidRPr="00D41B18">
        <w:rPr>
          <w:rFonts w:eastAsia="Calibri" w:cstheme="minorHAnsi"/>
          <w:bCs/>
          <w:sz w:val="21"/>
          <w:szCs w:val="21"/>
        </w:rPr>
        <w:t xml:space="preserve">The Campaign for the Protection of Rural England (CPRE) has recently published a thoughtful report entitled “GREENING THE GREAT GRID UPGRADE. A new vision for landscapes and communities in East Anglia” which is </w:t>
      </w:r>
      <w:r w:rsidRPr="00D41B18">
        <w:rPr>
          <w:rFonts w:eastAsia="Calibri" w:cstheme="minorHAnsi"/>
          <w:b/>
          <w:sz w:val="21"/>
          <w:szCs w:val="21"/>
        </w:rPr>
        <w:t xml:space="preserve"> </w:t>
      </w:r>
      <w:hyperlink r:id="rId9" w:history="1">
        <w:r w:rsidRPr="00D41B18">
          <w:rPr>
            <w:rStyle w:val="Hyperlink"/>
            <w:rFonts w:eastAsia="Calibri" w:cstheme="minorHAnsi"/>
            <w:b/>
            <w:sz w:val="21"/>
            <w:szCs w:val="21"/>
          </w:rPr>
          <w:t>available here</w:t>
        </w:r>
      </w:hyperlink>
      <w:r w:rsidRPr="00D41B18">
        <w:rPr>
          <w:rFonts w:eastAsia="Calibri" w:cstheme="minorHAnsi"/>
          <w:b/>
          <w:sz w:val="21"/>
          <w:szCs w:val="21"/>
        </w:rPr>
        <w:t xml:space="preserve">. </w:t>
      </w:r>
      <w:r w:rsidRPr="00D41B18">
        <w:rPr>
          <w:rFonts w:eastAsia="Calibri" w:cstheme="minorHAnsi"/>
          <w:bCs/>
          <w:sz w:val="21"/>
          <w:szCs w:val="21"/>
        </w:rPr>
        <w:t>One of the key recommendations is that work on the Norwich Tilbury project:</w:t>
      </w:r>
    </w:p>
    <w:p w14:paraId="77A89A00" w14:textId="77777777" w:rsidR="00007734" w:rsidRPr="00D41B18" w:rsidRDefault="00007734" w:rsidP="00007734">
      <w:pPr>
        <w:spacing w:line="264" w:lineRule="auto"/>
        <w:rPr>
          <w:rFonts w:eastAsia="Calibri" w:cstheme="minorHAnsi"/>
          <w:bCs/>
          <w:sz w:val="21"/>
          <w:szCs w:val="21"/>
        </w:rPr>
      </w:pPr>
      <w:r w:rsidRPr="00D41B18">
        <w:rPr>
          <w:rFonts w:eastAsia="Calibri" w:cstheme="minorHAnsi"/>
          <w:bCs/>
          <w:sz w:val="21"/>
          <w:szCs w:val="21"/>
        </w:rPr>
        <w:t xml:space="preserve"> “</w:t>
      </w:r>
      <w:r w:rsidRPr="00D41B18">
        <w:rPr>
          <w:rFonts w:eastAsia="Calibri" w:cstheme="minorHAnsi"/>
          <w:b/>
          <w:i/>
          <w:iCs/>
          <w:sz w:val="21"/>
          <w:szCs w:val="21"/>
        </w:rPr>
        <w:t>should now be paused for review whilst need, timings and alternative solutions are investigated more thoroughly. An offshore solution (a second subsea link) or HVDC undergrounding is strongly preferred to the proposed overhead line.</w:t>
      </w:r>
      <w:r w:rsidRPr="00D41B18">
        <w:rPr>
          <w:rFonts w:eastAsia="Calibri" w:cstheme="minorHAnsi"/>
          <w:bCs/>
          <w:sz w:val="21"/>
          <w:szCs w:val="21"/>
        </w:rPr>
        <w:t>”</w:t>
      </w:r>
    </w:p>
    <w:p w14:paraId="43AA031E" w14:textId="77777777" w:rsidR="00370A0F" w:rsidRDefault="00370A0F" w:rsidP="0025290C">
      <w:pPr>
        <w:spacing w:line="264" w:lineRule="auto"/>
        <w:rPr>
          <w:rFonts w:ascii="Calibri" w:eastAsia="Calibri" w:hAnsi="Calibri" w:cs="Times New Roman"/>
          <w:sz w:val="21"/>
          <w:szCs w:val="21"/>
        </w:rPr>
      </w:pPr>
    </w:p>
    <w:p w14:paraId="2FFD84BA" w14:textId="40EF9EC0" w:rsidR="00007734" w:rsidRPr="00370A0F" w:rsidRDefault="00FB2516" w:rsidP="0025290C">
      <w:pPr>
        <w:spacing w:line="264" w:lineRule="auto"/>
        <w:rPr>
          <w:rFonts w:ascii="Calibri" w:eastAsia="Calibri" w:hAnsi="Calibri" w:cs="Times New Roman"/>
          <w:sz w:val="21"/>
          <w:szCs w:val="21"/>
        </w:rPr>
      </w:pPr>
      <w:r w:rsidRPr="00370A0F">
        <w:rPr>
          <w:rFonts w:ascii="Calibri" w:eastAsia="Calibri" w:hAnsi="Calibri" w:cs="Times New Roman"/>
          <w:sz w:val="21"/>
          <w:szCs w:val="21"/>
        </w:rPr>
        <w:t>Norfolk County Council</w:t>
      </w:r>
      <w:r w:rsidR="00370A0F" w:rsidRPr="00370A0F">
        <w:rPr>
          <w:rFonts w:ascii="Calibri" w:eastAsia="Calibri" w:hAnsi="Calibri" w:cs="Times New Roman"/>
          <w:sz w:val="21"/>
          <w:szCs w:val="21"/>
        </w:rPr>
        <w:t xml:space="preserve"> </w:t>
      </w:r>
      <w:r w:rsidR="00370A0F">
        <w:rPr>
          <w:rFonts w:ascii="Calibri" w:eastAsia="Calibri" w:hAnsi="Calibri" w:cs="Times New Roman"/>
          <w:sz w:val="21"/>
          <w:szCs w:val="21"/>
        </w:rPr>
        <w:t>have expressed ‘significant concerns’ but have yet to decide if it will object formally. The council’s scrutiny committee will be considering the issue soon and a decision is scheduled in June.</w:t>
      </w:r>
    </w:p>
    <w:p w14:paraId="4FB49AC8" w14:textId="77777777" w:rsidR="00E310C7" w:rsidRDefault="00E310C7" w:rsidP="0025290C">
      <w:pPr>
        <w:spacing w:line="264" w:lineRule="auto"/>
        <w:rPr>
          <w:rFonts w:ascii="Calibri" w:eastAsia="Calibri" w:hAnsi="Calibri" w:cs="Times New Roman"/>
          <w:bCs/>
          <w:sz w:val="21"/>
          <w:szCs w:val="21"/>
        </w:rPr>
      </w:pPr>
    </w:p>
    <w:p w14:paraId="78C0F28A" w14:textId="4AD7B12B" w:rsidR="00CD148C" w:rsidRDefault="00A57DD7" w:rsidP="0025290C">
      <w:pPr>
        <w:spacing w:line="264" w:lineRule="auto"/>
        <w:rPr>
          <w:rFonts w:ascii="Calibri" w:eastAsia="Calibri" w:hAnsi="Calibri" w:cs="Times New Roman"/>
          <w:bCs/>
          <w:sz w:val="21"/>
          <w:szCs w:val="21"/>
        </w:rPr>
      </w:pPr>
      <w:r>
        <w:rPr>
          <w:rFonts w:ascii="Calibri" w:eastAsia="Calibri" w:hAnsi="Calibri" w:cs="Times New Roman"/>
          <w:bCs/>
          <w:sz w:val="21"/>
          <w:szCs w:val="21"/>
        </w:rPr>
        <w:t>The</w:t>
      </w:r>
      <w:r w:rsidR="009470D6">
        <w:rPr>
          <w:rFonts w:ascii="Calibri" w:eastAsia="Calibri" w:hAnsi="Calibri" w:cs="Times New Roman"/>
          <w:bCs/>
          <w:sz w:val="21"/>
          <w:szCs w:val="21"/>
        </w:rPr>
        <w:t xml:space="preserve"> </w:t>
      </w:r>
      <w:r>
        <w:rPr>
          <w:rFonts w:ascii="Calibri" w:eastAsia="Calibri" w:hAnsi="Calibri" w:cs="Times New Roman"/>
          <w:bCs/>
          <w:sz w:val="21"/>
          <w:szCs w:val="21"/>
        </w:rPr>
        <w:t>three consultation events</w:t>
      </w:r>
      <w:r w:rsidR="009470D6">
        <w:rPr>
          <w:rFonts w:ascii="Calibri" w:eastAsia="Calibri" w:hAnsi="Calibri" w:cs="Times New Roman"/>
          <w:bCs/>
          <w:sz w:val="21"/>
          <w:szCs w:val="21"/>
        </w:rPr>
        <w:t xml:space="preserve"> have now taken place</w:t>
      </w:r>
      <w:r>
        <w:rPr>
          <w:rFonts w:ascii="Calibri" w:eastAsia="Calibri" w:hAnsi="Calibri" w:cs="Times New Roman"/>
          <w:bCs/>
          <w:sz w:val="21"/>
          <w:szCs w:val="21"/>
        </w:rPr>
        <w:t xml:space="preserve"> in Norfolk</w:t>
      </w:r>
      <w:r w:rsidR="009470D6">
        <w:rPr>
          <w:rFonts w:ascii="Calibri" w:eastAsia="Calibri" w:hAnsi="Calibri" w:cs="Times New Roman"/>
          <w:bCs/>
          <w:sz w:val="21"/>
          <w:szCs w:val="21"/>
        </w:rPr>
        <w:t>.</w:t>
      </w:r>
      <w:r w:rsidR="00007734">
        <w:rPr>
          <w:rFonts w:ascii="Calibri" w:eastAsia="Calibri" w:hAnsi="Calibri" w:cs="Times New Roman"/>
          <w:bCs/>
          <w:sz w:val="21"/>
          <w:szCs w:val="21"/>
        </w:rPr>
        <w:t xml:space="preserve"> </w:t>
      </w:r>
      <w:r w:rsidR="009470D6" w:rsidRPr="00D41B18">
        <w:rPr>
          <w:rFonts w:eastAsia="Calibri" w:cstheme="minorHAnsi"/>
          <w:bCs/>
          <w:sz w:val="21"/>
          <w:szCs w:val="21"/>
        </w:rPr>
        <w:t xml:space="preserve">There are also a series of on-line webinars at 6pm in the evening. Registration links follow: the </w:t>
      </w:r>
      <w:hyperlink r:id="rId10" w:history="1">
        <w:r w:rsidR="009470D6" w:rsidRPr="00D41B18">
          <w:rPr>
            <w:rStyle w:val="Hyperlink"/>
            <w:rFonts w:eastAsia="Calibri" w:cstheme="minorHAnsi"/>
            <w:bCs/>
            <w:sz w:val="21"/>
            <w:szCs w:val="21"/>
          </w:rPr>
          <w:t>webinar on 29 May</w:t>
        </w:r>
      </w:hyperlink>
      <w:r w:rsidR="009470D6" w:rsidRPr="00D41B18">
        <w:rPr>
          <w:rFonts w:eastAsia="Calibri" w:cstheme="minorHAnsi"/>
          <w:bCs/>
          <w:sz w:val="21"/>
          <w:szCs w:val="21"/>
        </w:rPr>
        <w:t xml:space="preserve"> covers the proposed route of the pylons in North Suffolk and Norfolk; while the </w:t>
      </w:r>
      <w:hyperlink r:id="rId11" w:history="1">
        <w:r w:rsidR="009470D6" w:rsidRPr="00D41B18">
          <w:rPr>
            <w:rStyle w:val="Hyperlink"/>
            <w:rFonts w:eastAsia="Calibri" w:cstheme="minorHAnsi"/>
            <w:bCs/>
            <w:sz w:val="21"/>
            <w:szCs w:val="21"/>
          </w:rPr>
          <w:t>webinar on 12 June</w:t>
        </w:r>
      </w:hyperlink>
      <w:r w:rsidR="009470D6" w:rsidRPr="00D41B18">
        <w:rPr>
          <w:rFonts w:eastAsia="Calibri" w:cstheme="minorHAnsi"/>
          <w:bCs/>
          <w:sz w:val="21"/>
          <w:szCs w:val="21"/>
        </w:rPr>
        <w:t xml:space="preserve"> is an overview session.</w:t>
      </w:r>
    </w:p>
    <w:p w14:paraId="42AD6D64" w14:textId="1509E209" w:rsidR="00241029" w:rsidRDefault="00CD148C" w:rsidP="0025290C">
      <w:pPr>
        <w:spacing w:line="264" w:lineRule="auto"/>
        <w:rPr>
          <w:rFonts w:ascii="Calibri" w:eastAsia="Calibri" w:hAnsi="Calibri" w:cs="Times New Roman"/>
          <w:bCs/>
          <w:sz w:val="21"/>
          <w:szCs w:val="21"/>
        </w:rPr>
      </w:pPr>
      <w:r>
        <w:rPr>
          <w:rFonts w:ascii="Calibri" w:eastAsia="Calibri" w:hAnsi="Calibri" w:cs="Times New Roman"/>
          <w:bCs/>
          <w:sz w:val="21"/>
          <w:szCs w:val="21"/>
        </w:rPr>
        <w:t>Finally, documents can be inspected at Long Stratton Library and Norwich Library</w:t>
      </w:r>
      <w:r w:rsidR="000E08FF">
        <w:rPr>
          <w:rFonts w:ascii="Calibri" w:eastAsia="Calibri" w:hAnsi="Calibri" w:cs="Times New Roman"/>
          <w:bCs/>
          <w:sz w:val="21"/>
          <w:szCs w:val="21"/>
        </w:rPr>
        <w:t>.</w:t>
      </w:r>
    </w:p>
    <w:p w14:paraId="4E01C5FF" w14:textId="77777777" w:rsidR="00241029" w:rsidRDefault="00241029" w:rsidP="0025290C">
      <w:pPr>
        <w:spacing w:line="264" w:lineRule="auto"/>
        <w:rPr>
          <w:rFonts w:ascii="Calibri" w:eastAsia="Calibri" w:hAnsi="Calibri" w:cs="Times New Roman"/>
          <w:bCs/>
          <w:sz w:val="21"/>
          <w:szCs w:val="21"/>
        </w:rPr>
      </w:pPr>
    </w:p>
    <w:p w14:paraId="7B0B77EF" w14:textId="332B865E" w:rsidR="00004500" w:rsidRPr="00761035" w:rsidRDefault="000E08FF" w:rsidP="0025290C">
      <w:pPr>
        <w:spacing w:line="264" w:lineRule="auto"/>
        <w:rPr>
          <w:rFonts w:ascii="Calibri" w:eastAsia="Calibri" w:hAnsi="Calibri" w:cs="Times New Roman"/>
          <w:bCs/>
          <w:sz w:val="21"/>
          <w:szCs w:val="21"/>
        </w:rPr>
      </w:pPr>
      <w:r>
        <w:rPr>
          <w:rFonts w:ascii="Calibri" w:eastAsia="Calibri" w:hAnsi="Calibri" w:cs="Times New Roman"/>
          <w:bCs/>
          <w:sz w:val="21"/>
          <w:szCs w:val="21"/>
        </w:rPr>
        <w:t xml:space="preserve"> </w:t>
      </w:r>
      <w:proofErr w:type="spellStart"/>
      <w:r>
        <w:rPr>
          <w:rFonts w:ascii="Calibri" w:eastAsia="Calibri" w:hAnsi="Calibri" w:cs="Times New Roman"/>
          <w:bCs/>
          <w:sz w:val="21"/>
          <w:szCs w:val="21"/>
        </w:rPr>
        <w:t>PylonsEastAnglia</w:t>
      </w:r>
      <w:proofErr w:type="spellEnd"/>
      <w:r>
        <w:rPr>
          <w:rFonts w:ascii="Calibri" w:eastAsia="Calibri" w:hAnsi="Calibri" w:cs="Times New Roman"/>
          <w:bCs/>
          <w:sz w:val="21"/>
          <w:szCs w:val="21"/>
        </w:rPr>
        <w:t xml:space="preserve"> are continuing to develop their campaign against the pylon </w:t>
      </w:r>
      <w:r w:rsidR="00247256">
        <w:rPr>
          <w:rFonts w:ascii="Calibri" w:eastAsia="Calibri" w:hAnsi="Calibri" w:cs="Times New Roman"/>
          <w:bCs/>
          <w:sz w:val="21"/>
          <w:szCs w:val="21"/>
        </w:rPr>
        <w:t>proposals and</w:t>
      </w:r>
      <w:r>
        <w:rPr>
          <w:rFonts w:ascii="Calibri" w:eastAsia="Calibri" w:hAnsi="Calibri" w:cs="Times New Roman"/>
          <w:bCs/>
          <w:sz w:val="21"/>
          <w:szCs w:val="21"/>
        </w:rPr>
        <w:t xml:space="preserve"> have put together some </w:t>
      </w:r>
      <w:r w:rsidR="00247256">
        <w:rPr>
          <w:rFonts w:ascii="Calibri" w:eastAsia="Calibri" w:hAnsi="Calibri" w:cs="Times New Roman"/>
          <w:bCs/>
          <w:sz w:val="21"/>
          <w:szCs w:val="21"/>
        </w:rPr>
        <w:t>high-level</w:t>
      </w:r>
      <w:r>
        <w:rPr>
          <w:rFonts w:ascii="Calibri" w:eastAsia="Calibri" w:hAnsi="Calibri" w:cs="Times New Roman"/>
          <w:bCs/>
          <w:sz w:val="21"/>
          <w:szCs w:val="21"/>
        </w:rPr>
        <w:t xml:space="preserve"> advice for Parish Council’s wishing to object to the Norwich Tilbury proposal. </w:t>
      </w:r>
      <w:r w:rsidR="00004500" w:rsidRPr="00761035">
        <w:rPr>
          <w:rFonts w:ascii="Calibri" w:eastAsia="Calibri" w:hAnsi="Calibri" w:cs="Times New Roman"/>
          <w:bCs/>
          <w:sz w:val="21"/>
          <w:szCs w:val="21"/>
        </w:rPr>
        <w:t xml:space="preserve">For further information </w:t>
      </w:r>
      <w:r w:rsidR="00004500" w:rsidRPr="00761035">
        <w:rPr>
          <w:rFonts w:ascii="Calibri" w:eastAsia="Times New Roman" w:hAnsi="Calibri" w:cs="Calibri"/>
          <w:color w:val="000000" w:themeColor="text1"/>
          <w:sz w:val="21"/>
          <w:szCs w:val="21"/>
        </w:rPr>
        <w:t xml:space="preserve">visit </w:t>
      </w:r>
      <w:hyperlink r:id="rId12" w:history="1">
        <w:r w:rsidR="00A05D07" w:rsidRPr="00867A82">
          <w:rPr>
            <w:rStyle w:val="Hyperlink"/>
            <w:rFonts w:cstheme="minorHAnsi"/>
            <w:bCs/>
            <w:sz w:val="21"/>
            <w:szCs w:val="21"/>
          </w:rPr>
          <w:t>https://pylonseastanglia.co.uk/actions</w:t>
        </w:r>
      </w:hyperlink>
      <w:r w:rsidR="00A05D07">
        <w:rPr>
          <w:rStyle w:val="Hyperlink"/>
          <w:rFonts w:cstheme="minorHAnsi"/>
          <w:bCs/>
          <w:sz w:val="21"/>
          <w:szCs w:val="21"/>
        </w:rPr>
        <w:t xml:space="preserve"> </w:t>
      </w:r>
    </w:p>
    <w:p w14:paraId="020501C4" w14:textId="77777777" w:rsidR="00004500" w:rsidRPr="00761035" w:rsidRDefault="00004500" w:rsidP="0025290C">
      <w:pPr>
        <w:spacing w:line="264" w:lineRule="auto"/>
        <w:rPr>
          <w:rFonts w:ascii="Calibri" w:eastAsia="Calibri" w:hAnsi="Calibri" w:cs="Times New Roman"/>
          <w:bCs/>
          <w:sz w:val="21"/>
          <w:szCs w:val="21"/>
        </w:rPr>
      </w:pPr>
    </w:p>
    <w:p w14:paraId="2CF91619" w14:textId="77777777" w:rsidR="00EE7760" w:rsidRPr="00761035" w:rsidRDefault="00EE7760" w:rsidP="00EE7760">
      <w:pPr>
        <w:rPr>
          <w:rFonts w:ascii="Comic Sans MS" w:eastAsia="Times New Roman" w:hAnsi="Comic Sans MS" w:cs="Calibri"/>
          <w:b/>
          <w:bCs/>
          <w:color w:val="2F5496" w:themeColor="accent1" w:themeShade="BF"/>
          <w:sz w:val="21"/>
          <w:szCs w:val="21"/>
        </w:rPr>
      </w:pPr>
      <w:r w:rsidRPr="00761035">
        <w:rPr>
          <w:rFonts w:ascii="Comic Sans MS" w:hAnsi="Comic Sans MS"/>
          <w:b/>
          <w:bCs/>
          <w:color w:val="2F5496" w:themeColor="accent1" w:themeShade="BF"/>
          <w:sz w:val="21"/>
          <w:szCs w:val="21"/>
        </w:rPr>
        <w:t xml:space="preserve">Bob McClenning, Ian Spratt &amp; </w:t>
      </w:r>
      <w:r w:rsidRPr="00761035">
        <w:rPr>
          <w:rFonts w:ascii="Comic Sans MS" w:eastAsia="Times New Roman" w:hAnsi="Comic Sans MS" w:cs="Calibri"/>
          <w:b/>
          <w:bCs/>
          <w:color w:val="2F5496" w:themeColor="accent1" w:themeShade="BF"/>
          <w:sz w:val="21"/>
          <w:szCs w:val="21"/>
        </w:rPr>
        <w:t>Jim Webber</w:t>
      </w:r>
    </w:p>
    <w:p w14:paraId="6AD1805E" w14:textId="77777777" w:rsidR="00EE7760" w:rsidRPr="00761035" w:rsidRDefault="00EE7760" w:rsidP="00EE7760">
      <w:pPr>
        <w:rPr>
          <w:rFonts w:ascii="Comic Sans MS" w:eastAsia="Times New Roman" w:hAnsi="Comic Sans MS" w:cs="Calibri"/>
          <w:b/>
          <w:bCs/>
          <w:color w:val="2F5496" w:themeColor="accent1" w:themeShade="BF"/>
          <w:sz w:val="21"/>
          <w:szCs w:val="21"/>
        </w:rPr>
      </w:pPr>
    </w:p>
    <w:p w14:paraId="02367456" w14:textId="77777777" w:rsidR="00EE7760" w:rsidRPr="00761035" w:rsidRDefault="00EE7760" w:rsidP="00EE7760">
      <w:pPr>
        <w:rPr>
          <w:rFonts w:ascii="Comic Sans MS" w:eastAsia="Times New Roman" w:hAnsi="Comic Sans MS" w:cs="Calibri"/>
          <w:b/>
          <w:bCs/>
          <w:color w:val="2F5496" w:themeColor="accent1" w:themeShade="BF"/>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4815"/>
        <w:gridCol w:w="2807"/>
      </w:tblGrid>
      <w:tr w:rsidR="00EE7760" w:rsidRPr="00761035" w14:paraId="1326FB06" w14:textId="77777777" w:rsidTr="0022349A">
        <w:trPr>
          <w:trHeight w:val="397"/>
        </w:trPr>
        <w:tc>
          <w:tcPr>
            <w:tcW w:w="2867" w:type="dxa"/>
          </w:tcPr>
          <w:p w14:paraId="7E19C727" w14:textId="77777777" w:rsidR="00EE7760" w:rsidRPr="00761035" w:rsidRDefault="00EE7760" w:rsidP="0022349A">
            <w:pPr>
              <w:shd w:val="clear" w:color="auto" w:fill="FFFFFF"/>
              <w:spacing w:line="276" w:lineRule="auto"/>
              <w:rPr>
                <w:rFonts w:ascii="Calibri" w:eastAsia="Times New Roman" w:hAnsi="Calibri" w:cs="Calibri"/>
                <w:b/>
                <w:color w:val="000000" w:themeColor="text1"/>
                <w:sz w:val="21"/>
                <w:szCs w:val="21"/>
              </w:rPr>
            </w:pPr>
          </w:p>
        </w:tc>
        <w:tc>
          <w:tcPr>
            <w:tcW w:w="4817" w:type="dxa"/>
          </w:tcPr>
          <w:p w14:paraId="3DFA210D" w14:textId="3EC021BA" w:rsidR="00EE7760" w:rsidRPr="00761035" w:rsidRDefault="00187311" w:rsidP="00187311">
            <w:pPr>
              <w:rPr>
                <w:rFonts w:ascii="Calibri" w:eastAsia="Times New Roman" w:hAnsi="Calibri" w:cs="Calibri"/>
                <w:b/>
                <w:color w:val="000000"/>
                <w:sz w:val="21"/>
                <w:szCs w:val="21"/>
              </w:rPr>
            </w:pPr>
            <w:r w:rsidRPr="00761035">
              <w:rPr>
                <w:rFonts w:ascii="Calibri" w:eastAsia="Times New Roman" w:hAnsi="Calibri" w:cs="Calibri"/>
                <w:b/>
                <w:color w:val="000000" w:themeColor="text1"/>
                <w:sz w:val="21"/>
                <w:szCs w:val="21"/>
              </w:rPr>
              <w:t xml:space="preserve">                   </w:t>
            </w:r>
            <w:r w:rsidR="00EE7760" w:rsidRPr="00761035">
              <w:rPr>
                <w:rFonts w:ascii="Calibri" w:eastAsia="Times New Roman" w:hAnsi="Calibri" w:cs="Calibri"/>
                <w:b/>
                <w:color w:val="000000" w:themeColor="text1"/>
                <w:sz w:val="21"/>
                <w:szCs w:val="21"/>
              </w:rPr>
              <w:t>Councillor Contact Details</w:t>
            </w:r>
          </w:p>
        </w:tc>
        <w:tc>
          <w:tcPr>
            <w:tcW w:w="2841" w:type="dxa"/>
          </w:tcPr>
          <w:p w14:paraId="3FD2C045" w14:textId="77777777" w:rsidR="00EE7760" w:rsidRPr="00761035" w:rsidRDefault="00EE7760" w:rsidP="0022349A">
            <w:pPr>
              <w:jc w:val="center"/>
              <w:rPr>
                <w:rFonts w:ascii="Calibri" w:eastAsia="Times New Roman" w:hAnsi="Calibri" w:cs="Calibri"/>
                <w:b/>
                <w:color w:val="000000"/>
                <w:sz w:val="21"/>
                <w:szCs w:val="21"/>
              </w:rPr>
            </w:pPr>
          </w:p>
        </w:tc>
      </w:tr>
      <w:tr w:rsidR="00EE7760" w:rsidRPr="00761035" w14:paraId="3DDDE6EB" w14:textId="77777777" w:rsidTr="0022349A">
        <w:trPr>
          <w:trHeight w:val="397"/>
        </w:trPr>
        <w:tc>
          <w:tcPr>
            <w:tcW w:w="2867" w:type="dxa"/>
          </w:tcPr>
          <w:p w14:paraId="5978D47E" w14:textId="77777777" w:rsidR="00EE7760" w:rsidRPr="00761035" w:rsidRDefault="00EE7760" w:rsidP="0022349A">
            <w:pP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Cllr. Jim Webber</w:t>
            </w:r>
          </w:p>
        </w:tc>
        <w:tc>
          <w:tcPr>
            <w:tcW w:w="4817" w:type="dxa"/>
            <w:tcBorders>
              <w:left w:val="nil"/>
            </w:tcBorders>
          </w:tcPr>
          <w:p w14:paraId="0B7CD246" w14:textId="52612105" w:rsidR="00EE7760" w:rsidRPr="00761035" w:rsidRDefault="00BE3E73" w:rsidP="0022349A">
            <w:pPr>
              <w:jc w:val="center"/>
              <w:rPr>
                <w:rFonts w:ascii="Calibri" w:eastAsia="Times New Roman" w:hAnsi="Calibri" w:cs="Calibri"/>
                <w:b/>
                <w:color w:val="000000"/>
                <w:sz w:val="21"/>
                <w:szCs w:val="21"/>
              </w:rPr>
            </w:pPr>
            <w:hyperlink r:id="rId13" w:history="1">
              <w:r w:rsidR="00CD148C" w:rsidRPr="007325E0">
                <w:rPr>
                  <w:rStyle w:val="Hyperlink"/>
                  <w:rFonts w:ascii="Calibri" w:eastAsia="Times New Roman" w:hAnsi="Calibri" w:cs="Calibri"/>
                  <w:sz w:val="21"/>
                  <w:szCs w:val="21"/>
                </w:rPr>
                <w:t>jim.webber@southnorfolkandbroadland.gov.uk</w:t>
              </w:r>
            </w:hyperlink>
          </w:p>
        </w:tc>
        <w:tc>
          <w:tcPr>
            <w:tcW w:w="2841" w:type="dxa"/>
          </w:tcPr>
          <w:p w14:paraId="4E9B7B81" w14:textId="77777777" w:rsidR="00EE7760" w:rsidRPr="00761035" w:rsidRDefault="00EE7760" w:rsidP="0022349A">
            <w:pPr>
              <w:jc w:val="cente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07394 323215</w:t>
            </w:r>
          </w:p>
        </w:tc>
      </w:tr>
      <w:tr w:rsidR="00EE7760" w:rsidRPr="00761035" w14:paraId="0671350B" w14:textId="77777777" w:rsidTr="0022349A">
        <w:trPr>
          <w:trHeight w:val="397"/>
        </w:trPr>
        <w:tc>
          <w:tcPr>
            <w:tcW w:w="2867" w:type="dxa"/>
          </w:tcPr>
          <w:p w14:paraId="04F0A429" w14:textId="77777777" w:rsidR="00EE7760" w:rsidRPr="00761035" w:rsidRDefault="00EE7760" w:rsidP="0022349A">
            <w:pP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Cllr. Ian Spratt</w:t>
            </w:r>
            <w:r w:rsidRPr="00761035">
              <w:rPr>
                <w:rFonts w:ascii="Calibri" w:eastAsia="Times New Roman" w:hAnsi="Calibri" w:cs="Calibri"/>
                <w:color w:val="000000"/>
                <w:sz w:val="21"/>
                <w:szCs w:val="21"/>
              </w:rPr>
              <w:tab/>
            </w:r>
          </w:p>
        </w:tc>
        <w:tc>
          <w:tcPr>
            <w:tcW w:w="4817" w:type="dxa"/>
          </w:tcPr>
          <w:p w14:paraId="1ED663C2" w14:textId="4E7ACB05" w:rsidR="00EE7760" w:rsidRPr="00761035" w:rsidRDefault="00BE3E73" w:rsidP="0022349A">
            <w:pPr>
              <w:jc w:val="center"/>
              <w:rPr>
                <w:rFonts w:ascii="Calibri" w:eastAsia="Times New Roman" w:hAnsi="Calibri" w:cs="Calibri"/>
                <w:b/>
                <w:color w:val="000000"/>
                <w:sz w:val="21"/>
                <w:szCs w:val="21"/>
              </w:rPr>
            </w:pPr>
            <w:hyperlink r:id="rId14" w:history="1">
              <w:r w:rsidR="00CD148C" w:rsidRPr="007325E0">
                <w:rPr>
                  <w:rStyle w:val="Hyperlink"/>
                  <w:rFonts w:ascii="Calibri" w:eastAsia="Times New Roman" w:hAnsi="Calibri" w:cs="Calibri"/>
                  <w:sz w:val="21"/>
                  <w:szCs w:val="21"/>
                </w:rPr>
                <w:t>ian.spratt@southnorfolkandbroadland.gov.uk</w:t>
              </w:r>
            </w:hyperlink>
          </w:p>
        </w:tc>
        <w:tc>
          <w:tcPr>
            <w:tcW w:w="2841" w:type="dxa"/>
          </w:tcPr>
          <w:p w14:paraId="21BDB90F" w14:textId="77777777" w:rsidR="00EE7760" w:rsidRPr="00761035" w:rsidRDefault="00EE7760" w:rsidP="0022349A">
            <w:pPr>
              <w:jc w:val="center"/>
              <w:rPr>
                <w:rFonts w:ascii="Calibri" w:eastAsia="Times New Roman" w:hAnsi="Calibri" w:cs="Calibri"/>
                <w:b/>
                <w:color w:val="000000"/>
                <w:sz w:val="21"/>
                <w:szCs w:val="21"/>
              </w:rPr>
            </w:pPr>
            <w:r w:rsidRPr="00761035">
              <w:rPr>
                <w:rFonts w:ascii="Calibri" w:eastAsia="Calibri" w:hAnsi="Calibri" w:cs="Calibri"/>
                <w:sz w:val="21"/>
                <w:szCs w:val="21"/>
                <w:shd w:val="clear" w:color="auto" w:fill="FFFFFF"/>
              </w:rPr>
              <w:t>07554 668337</w:t>
            </w:r>
          </w:p>
        </w:tc>
      </w:tr>
      <w:tr w:rsidR="00EE7760" w:rsidRPr="00761035" w14:paraId="1DD97BC3" w14:textId="77777777" w:rsidTr="0022349A">
        <w:trPr>
          <w:trHeight w:val="397"/>
        </w:trPr>
        <w:tc>
          <w:tcPr>
            <w:tcW w:w="2867" w:type="dxa"/>
          </w:tcPr>
          <w:p w14:paraId="400C8A23" w14:textId="77777777" w:rsidR="00EE7760" w:rsidRPr="00761035" w:rsidRDefault="00EE7760" w:rsidP="0022349A">
            <w:pP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Cllr. Bob McClenning</w:t>
            </w:r>
          </w:p>
        </w:tc>
        <w:tc>
          <w:tcPr>
            <w:tcW w:w="4817" w:type="dxa"/>
          </w:tcPr>
          <w:p w14:paraId="3C1C41D3" w14:textId="0B0616BE" w:rsidR="00EE7760" w:rsidRPr="00761035" w:rsidRDefault="00BE3E73" w:rsidP="0022349A">
            <w:pPr>
              <w:shd w:val="clear" w:color="auto" w:fill="FFFFFF"/>
              <w:jc w:val="center"/>
              <w:rPr>
                <w:rFonts w:ascii="Calibri" w:eastAsia="Times New Roman" w:hAnsi="Calibri" w:cs="Calibri"/>
                <w:color w:val="000000"/>
                <w:sz w:val="21"/>
                <w:szCs w:val="21"/>
              </w:rPr>
            </w:pPr>
            <w:hyperlink r:id="rId15" w:history="1">
              <w:r w:rsidR="00CD148C" w:rsidRPr="007325E0">
                <w:rPr>
                  <w:rStyle w:val="Hyperlink"/>
                  <w:rFonts w:ascii="Calibri" w:eastAsia="Times New Roman" w:hAnsi="Calibri" w:cs="Calibri"/>
                  <w:sz w:val="21"/>
                  <w:szCs w:val="21"/>
                </w:rPr>
                <w:t>bob.mcclenning@southnorfolkandbroadland.gov.uk</w:t>
              </w:r>
            </w:hyperlink>
          </w:p>
        </w:tc>
        <w:tc>
          <w:tcPr>
            <w:tcW w:w="2841" w:type="dxa"/>
          </w:tcPr>
          <w:p w14:paraId="2315FEB7" w14:textId="77777777" w:rsidR="00EE7760" w:rsidRPr="00761035" w:rsidRDefault="00EE7760" w:rsidP="0022349A">
            <w:pPr>
              <w:jc w:val="center"/>
              <w:rPr>
                <w:rFonts w:ascii="Calibri" w:eastAsia="Times New Roman" w:hAnsi="Calibri" w:cs="Calibri"/>
                <w:b/>
                <w:color w:val="000000"/>
                <w:sz w:val="21"/>
                <w:szCs w:val="21"/>
              </w:rPr>
            </w:pPr>
            <w:r w:rsidRPr="00761035">
              <w:rPr>
                <w:rFonts w:ascii="Calibri" w:eastAsia="Times New Roman" w:hAnsi="Calibri" w:cs="Calibri"/>
                <w:color w:val="000000"/>
                <w:sz w:val="21"/>
                <w:szCs w:val="21"/>
              </w:rPr>
              <w:t>07769 030926</w:t>
            </w:r>
          </w:p>
        </w:tc>
      </w:tr>
    </w:tbl>
    <w:p w14:paraId="3B6DB40B" w14:textId="77777777" w:rsidR="00EE7760" w:rsidRDefault="00EE7760" w:rsidP="00EE7760">
      <w:pPr>
        <w:shd w:val="clear" w:color="auto" w:fill="FFFFFF"/>
        <w:spacing w:line="276" w:lineRule="auto"/>
        <w:rPr>
          <w:rFonts w:ascii="Calibri" w:eastAsia="Times New Roman" w:hAnsi="Calibri" w:cs="Calibri"/>
          <w:color w:val="000000" w:themeColor="text1"/>
        </w:rPr>
      </w:pPr>
    </w:p>
    <w:p w14:paraId="7AA0D96B" w14:textId="77777777" w:rsidR="00EE7760" w:rsidRDefault="00EE7760" w:rsidP="00EE7760">
      <w:pPr>
        <w:shd w:val="clear" w:color="auto" w:fill="FFFFFF"/>
        <w:spacing w:line="276" w:lineRule="auto"/>
        <w:rPr>
          <w:rFonts w:ascii="Calibri" w:eastAsia="Times New Roman" w:hAnsi="Calibri" w:cs="Calibri"/>
          <w:color w:val="000000" w:themeColor="text1"/>
        </w:rPr>
      </w:pPr>
    </w:p>
    <w:sectPr w:rsidR="00EE7760" w:rsidSect="00D348E3">
      <w:footerReference w:type="default" r:id="rId16"/>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9F73B" w14:textId="77777777" w:rsidR="00BE3E73" w:rsidRDefault="00BE3E73" w:rsidP="00087AE0">
      <w:r>
        <w:separator/>
      </w:r>
    </w:p>
  </w:endnote>
  <w:endnote w:type="continuationSeparator" w:id="0">
    <w:p w14:paraId="030E003E" w14:textId="77777777" w:rsidR="00BE3E73" w:rsidRDefault="00BE3E73"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4C9D" w14:textId="77777777" w:rsidR="00087AE0" w:rsidRDefault="00087AE0">
    <w:pPr>
      <w:pStyle w:val="Footer"/>
    </w:pPr>
    <w:r>
      <w:ptab w:relativeTo="margin" w:alignment="center" w:leader="none"/>
    </w:r>
    <w:r>
      <w:ptab w:relativeTo="margin" w:alignment="right" w:leader="none"/>
    </w:r>
  </w:p>
  <w:p w14:paraId="0E34390D" w14:textId="3F5B90B8" w:rsidR="00087AE0" w:rsidRPr="00087AE0" w:rsidRDefault="0077296B" w:rsidP="00087AE0">
    <w:pPr>
      <w:pStyle w:val="Footer"/>
      <w:jc w:val="right"/>
      <w:rPr>
        <w:rFonts w:cstheme="minorHAnsi"/>
        <w:color w:val="000000" w:themeColor="text1"/>
      </w:rPr>
    </w:pPr>
    <w:r>
      <w:rPr>
        <w:rFonts w:eastAsia="Times New Roman" w:cstheme="minorHAnsi"/>
        <w:b/>
        <w:bCs/>
        <w:color w:val="000000" w:themeColor="text1"/>
        <w:sz w:val="20"/>
        <w:szCs w:val="20"/>
      </w:rPr>
      <w:t>20</w:t>
    </w:r>
    <w:r w:rsidR="00722912">
      <w:rPr>
        <w:rFonts w:eastAsia="Times New Roman" w:cstheme="minorHAnsi"/>
        <w:b/>
        <w:bCs/>
        <w:color w:val="000000" w:themeColor="text1"/>
        <w:sz w:val="20"/>
        <w:szCs w:val="20"/>
        <w:vertAlign w:val="superscript"/>
      </w:rPr>
      <w:t xml:space="preserve">th </w:t>
    </w:r>
    <w:r w:rsidR="00722912">
      <w:rPr>
        <w:rFonts w:eastAsia="Times New Roman" w:cstheme="minorHAnsi"/>
        <w:b/>
        <w:bCs/>
        <w:color w:val="000000" w:themeColor="text1"/>
        <w:sz w:val="20"/>
        <w:szCs w:val="20"/>
      </w:rPr>
      <w:t>May</w:t>
    </w:r>
    <w:r w:rsidR="00087AE0" w:rsidRPr="00087AE0">
      <w:rPr>
        <w:rFonts w:eastAsia="Times New Roman" w:cstheme="minorHAnsi"/>
        <w:b/>
        <w:bCs/>
        <w:color w:val="000000" w:themeColor="text1"/>
        <w:sz w:val="20"/>
        <w:szCs w:val="20"/>
      </w:rPr>
      <w:t xml:space="preserve"> 202</w:t>
    </w:r>
    <w:r w:rsidR="001D6EFD">
      <w:rPr>
        <w:rFonts w:eastAsia="Times New Roman" w:cstheme="minorHAnsi"/>
        <w:b/>
        <w:bCs/>
        <w:color w:val="000000" w:themeColor="text1"/>
        <w:sz w:val="20"/>
        <w:szCs w:val="20"/>
      </w:rPr>
      <w:t>4</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88831" w14:textId="77777777" w:rsidR="00BE3E73" w:rsidRDefault="00BE3E73" w:rsidP="00087AE0">
      <w:r>
        <w:separator/>
      </w:r>
    </w:p>
  </w:footnote>
  <w:footnote w:type="continuationSeparator" w:id="0">
    <w:p w14:paraId="0D2A3A66" w14:textId="77777777" w:rsidR="00BE3E73" w:rsidRDefault="00BE3E73"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4500"/>
    <w:rsid w:val="000053A6"/>
    <w:rsid w:val="00007734"/>
    <w:rsid w:val="00021309"/>
    <w:rsid w:val="0003343C"/>
    <w:rsid w:val="00050154"/>
    <w:rsid w:val="0005455E"/>
    <w:rsid w:val="000666BD"/>
    <w:rsid w:val="000700E5"/>
    <w:rsid w:val="00087AE0"/>
    <w:rsid w:val="000A27EA"/>
    <w:rsid w:val="000B3175"/>
    <w:rsid w:val="000B44BC"/>
    <w:rsid w:val="000C2CC6"/>
    <w:rsid w:val="000C3C41"/>
    <w:rsid w:val="000E08FF"/>
    <w:rsid w:val="000E12DD"/>
    <w:rsid w:val="000E256E"/>
    <w:rsid w:val="000F0FC5"/>
    <w:rsid w:val="000F1CDC"/>
    <w:rsid w:val="000F5785"/>
    <w:rsid w:val="000F7256"/>
    <w:rsid w:val="001001CD"/>
    <w:rsid w:val="0010535C"/>
    <w:rsid w:val="00123A8B"/>
    <w:rsid w:val="001302A4"/>
    <w:rsid w:val="00134BD3"/>
    <w:rsid w:val="00136ECE"/>
    <w:rsid w:val="00145120"/>
    <w:rsid w:val="00146497"/>
    <w:rsid w:val="00154C6B"/>
    <w:rsid w:val="00154E9E"/>
    <w:rsid w:val="001775CC"/>
    <w:rsid w:val="00180F73"/>
    <w:rsid w:val="00187311"/>
    <w:rsid w:val="00187D4A"/>
    <w:rsid w:val="00192247"/>
    <w:rsid w:val="00192E16"/>
    <w:rsid w:val="00195781"/>
    <w:rsid w:val="001C0904"/>
    <w:rsid w:val="001D252E"/>
    <w:rsid w:val="001D6EFD"/>
    <w:rsid w:val="001F5D87"/>
    <w:rsid w:val="002151C1"/>
    <w:rsid w:val="00221F0A"/>
    <w:rsid w:val="00241029"/>
    <w:rsid w:val="002410CC"/>
    <w:rsid w:val="00245305"/>
    <w:rsid w:val="00247256"/>
    <w:rsid w:val="0025290C"/>
    <w:rsid w:val="002630CE"/>
    <w:rsid w:val="00265EA3"/>
    <w:rsid w:val="0027345D"/>
    <w:rsid w:val="0029217F"/>
    <w:rsid w:val="002A05C8"/>
    <w:rsid w:val="002A1B3C"/>
    <w:rsid w:val="002B27FE"/>
    <w:rsid w:val="002B3098"/>
    <w:rsid w:val="002C2982"/>
    <w:rsid w:val="002D31C4"/>
    <w:rsid w:val="002D6D89"/>
    <w:rsid w:val="00310940"/>
    <w:rsid w:val="00313D80"/>
    <w:rsid w:val="00315024"/>
    <w:rsid w:val="00326B04"/>
    <w:rsid w:val="00340765"/>
    <w:rsid w:val="00344A02"/>
    <w:rsid w:val="003460D8"/>
    <w:rsid w:val="003608B6"/>
    <w:rsid w:val="00370A0F"/>
    <w:rsid w:val="00377CE4"/>
    <w:rsid w:val="00381AB3"/>
    <w:rsid w:val="00396C17"/>
    <w:rsid w:val="003A33BE"/>
    <w:rsid w:val="003A557B"/>
    <w:rsid w:val="003B34B3"/>
    <w:rsid w:val="003B7E6C"/>
    <w:rsid w:val="003D118E"/>
    <w:rsid w:val="0040076D"/>
    <w:rsid w:val="00417305"/>
    <w:rsid w:val="00423CD5"/>
    <w:rsid w:val="0043773C"/>
    <w:rsid w:val="0046413A"/>
    <w:rsid w:val="004A0D95"/>
    <w:rsid w:val="004D36BA"/>
    <w:rsid w:val="004F4F81"/>
    <w:rsid w:val="004F6006"/>
    <w:rsid w:val="00501666"/>
    <w:rsid w:val="0050329C"/>
    <w:rsid w:val="005059FE"/>
    <w:rsid w:val="005272EF"/>
    <w:rsid w:val="005348B8"/>
    <w:rsid w:val="00536D10"/>
    <w:rsid w:val="00543709"/>
    <w:rsid w:val="0054697B"/>
    <w:rsid w:val="00551928"/>
    <w:rsid w:val="00574F00"/>
    <w:rsid w:val="00597323"/>
    <w:rsid w:val="005A3FE3"/>
    <w:rsid w:val="005C037C"/>
    <w:rsid w:val="005C06D6"/>
    <w:rsid w:val="005C25F9"/>
    <w:rsid w:val="005C2622"/>
    <w:rsid w:val="005C3D3F"/>
    <w:rsid w:val="005C5EB1"/>
    <w:rsid w:val="005E04C0"/>
    <w:rsid w:val="005E14B8"/>
    <w:rsid w:val="00612B04"/>
    <w:rsid w:val="00613A8B"/>
    <w:rsid w:val="00621B0C"/>
    <w:rsid w:val="006325BE"/>
    <w:rsid w:val="006427E5"/>
    <w:rsid w:val="00646D11"/>
    <w:rsid w:val="0064742E"/>
    <w:rsid w:val="00665158"/>
    <w:rsid w:val="00672839"/>
    <w:rsid w:val="00691E21"/>
    <w:rsid w:val="006B23AC"/>
    <w:rsid w:val="006D1A20"/>
    <w:rsid w:val="006E09BC"/>
    <w:rsid w:val="006E6B04"/>
    <w:rsid w:val="006F41A0"/>
    <w:rsid w:val="007002A5"/>
    <w:rsid w:val="007158C5"/>
    <w:rsid w:val="00716B73"/>
    <w:rsid w:val="00722540"/>
    <w:rsid w:val="00722912"/>
    <w:rsid w:val="007369B9"/>
    <w:rsid w:val="0074070F"/>
    <w:rsid w:val="007467C2"/>
    <w:rsid w:val="00761035"/>
    <w:rsid w:val="00762492"/>
    <w:rsid w:val="0077296B"/>
    <w:rsid w:val="007818DA"/>
    <w:rsid w:val="00785E73"/>
    <w:rsid w:val="007910EE"/>
    <w:rsid w:val="007B6BE5"/>
    <w:rsid w:val="007C752C"/>
    <w:rsid w:val="007D5287"/>
    <w:rsid w:val="007F3CD9"/>
    <w:rsid w:val="00823C75"/>
    <w:rsid w:val="00843E0C"/>
    <w:rsid w:val="008520E1"/>
    <w:rsid w:val="008569BE"/>
    <w:rsid w:val="00867B9F"/>
    <w:rsid w:val="00885B01"/>
    <w:rsid w:val="00890D1F"/>
    <w:rsid w:val="008935A8"/>
    <w:rsid w:val="00895562"/>
    <w:rsid w:val="008B2AB1"/>
    <w:rsid w:val="008D160F"/>
    <w:rsid w:val="008D1899"/>
    <w:rsid w:val="008E3578"/>
    <w:rsid w:val="008E4258"/>
    <w:rsid w:val="008E5661"/>
    <w:rsid w:val="00900778"/>
    <w:rsid w:val="00900B11"/>
    <w:rsid w:val="0090322F"/>
    <w:rsid w:val="00903390"/>
    <w:rsid w:val="0091316B"/>
    <w:rsid w:val="0091626E"/>
    <w:rsid w:val="00933058"/>
    <w:rsid w:val="00933C1F"/>
    <w:rsid w:val="009470D6"/>
    <w:rsid w:val="00947F0B"/>
    <w:rsid w:val="00965242"/>
    <w:rsid w:val="00965ECB"/>
    <w:rsid w:val="0097250B"/>
    <w:rsid w:val="00976C31"/>
    <w:rsid w:val="00980C73"/>
    <w:rsid w:val="0098568F"/>
    <w:rsid w:val="0098592F"/>
    <w:rsid w:val="00990160"/>
    <w:rsid w:val="00990D41"/>
    <w:rsid w:val="009C7B94"/>
    <w:rsid w:val="009D090B"/>
    <w:rsid w:val="009D69E4"/>
    <w:rsid w:val="009E3805"/>
    <w:rsid w:val="00A00A24"/>
    <w:rsid w:val="00A05D07"/>
    <w:rsid w:val="00A1462A"/>
    <w:rsid w:val="00A20C14"/>
    <w:rsid w:val="00A26725"/>
    <w:rsid w:val="00A44BD6"/>
    <w:rsid w:val="00A57DD7"/>
    <w:rsid w:val="00A617D1"/>
    <w:rsid w:val="00A64E7E"/>
    <w:rsid w:val="00A752E0"/>
    <w:rsid w:val="00A76742"/>
    <w:rsid w:val="00A77FF9"/>
    <w:rsid w:val="00A8551F"/>
    <w:rsid w:val="00A9358B"/>
    <w:rsid w:val="00A94039"/>
    <w:rsid w:val="00AA174C"/>
    <w:rsid w:val="00AA6B90"/>
    <w:rsid w:val="00AC41E4"/>
    <w:rsid w:val="00AD25CD"/>
    <w:rsid w:val="00AF1819"/>
    <w:rsid w:val="00B05A2E"/>
    <w:rsid w:val="00B15B3B"/>
    <w:rsid w:val="00B436B4"/>
    <w:rsid w:val="00B47BFF"/>
    <w:rsid w:val="00B644FC"/>
    <w:rsid w:val="00B72465"/>
    <w:rsid w:val="00B97AEC"/>
    <w:rsid w:val="00BA1AF7"/>
    <w:rsid w:val="00BA30ED"/>
    <w:rsid w:val="00BA4430"/>
    <w:rsid w:val="00BA5C1E"/>
    <w:rsid w:val="00BB5D94"/>
    <w:rsid w:val="00BC74C5"/>
    <w:rsid w:val="00BE1139"/>
    <w:rsid w:val="00BE3E73"/>
    <w:rsid w:val="00BE5429"/>
    <w:rsid w:val="00BF3007"/>
    <w:rsid w:val="00BF3F13"/>
    <w:rsid w:val="00BF411B"/>
    <w:rsid w:val="00BF6EAE"/>
    <w:rsid w:val="00C005FF"/>
    <w:rsid w:val="00C24AB1"/>
    <w:rsid w:val="00C57B04"/>
    <w:rsid w:val="00C91CDA"/>
    <w:rsid w:val="00C940C0"/>
    <w:rsid w:val="00CA51BF"/>
    <w:rsid w:val="00CB3B7B"/>
    <w:rsid w:val="00CD148C"/>
    <w:rsid w:val="00CE5308"/>
    <w:rsid w:val="00CE59C0"/>
    <w:rsid w:val="00CF46E7"/>
    <w:rsid w:val="00CF6511"/>
    <w:rsid w:val="00D070D7"/>
    <w:rsid w:val="00D158F7"/>
    <w:rsid w:val="00D201AE"/>
    <w:rsid w:val="00D3475A"/>
    <w:rsid w:val="00D348E3"/>
    <w:rsid w:val="00D4157F"/>
    <w:rsid w:val="00D42C56"/>
    <w:rsid w:val="00D76C42"/>
    <w:rsid w:val="00D770A8"/>
    <w:rsid w:val="00DA38C1"/>
    <w:rsid w:val="00DB50E8"/>
    <w:rsid w:val="00DC1C9B"/>
    <w:rsid w:val="00DC32D5"/>
    <w:rsid w:val="00DC7F07"/>
    <w:rsid w:val="00DD3E20"/>
    <w:rsid w:val="00E277B3"/>
    <w:rsid w:val="00E310C7"/>
    <w:rsid w:val="00E335A3"/>
    <w:rsid w:val="00E339F9"/>
    <w:rsid w:val="00E67140"/>
    <w:rsid w:val="00E709CA"/>
    <w:rsid w:val="00E71943"/>
    <w:rsid w:val="00E72D72"/>
    <w:rsid w:val="00E84CB3"/>
    <w:rsid w:val="00EB78E6"/>
    <w:rsid w:val="00EC7426"/>
    <w:rsid w:val="00ED4D4E"/>
    <w:rsid w:val="00EE751B"/>
    <w:rsid w:val="00EE7760"/>
    <w:rsid w:val="00F06C65"/>
    <w:rsid w:val="00F1280C"/>
    <w:rsid w:val="00F15FFD"/>
    <w:rsid w:val="00F16E73"/>
    <w:rsid w:val="00F40446"/>
    <w:rsid w:val="00F4463C"/>
    <w:rsid w:val="00F45A12"/>
    <w:rsid w:val="00F821D2"/>
    <w:rsid w:val="00F976D5"/>
    <w:rsid w:val="00FA58CD"/>
    <w:rsid w:val="00FA742D"/>
    <w:rsid w:val="00FB236C"/>
    <w:rsid w:val="00FB2516"/>
    <w:rsid w:val="00FB47F6"/>
    <w:rsid w:val="00FB4AE7"/>
    <w:rsid w:val="00FD277F"/>
    <w:rsid w:val="00FD2A13"/>
    <w:rsid w:val="00FD6CAB"/>
    <w:rsid w:val="00FF21C4"/>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F45A12"/>
    <w:rPr>
      <w:color w:val="605E5C"/>
      <w:shd w:val="clear" w:color="auto" w:fill="E1DFDD"/>
    </w:rPr>
  </w:style>
  <w:style w:type="paragraph" w:customStyle="1" w:styleId="paragraph">
    <w:name w:val="paragraph"/>
    <w:basedOn w:val="Normal"/>
    <w:rsid w:val="0024725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47256"/>
  </w:style>
  <w:style w:type="character" w:customStyle="1" w:styleId="eop">
    <w:name w:val="eop"/>
    <w:basedOn w:val="DefaultParagraphFont"/>
    <w:rsid w:val="0024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19304">
      <w:bodyDiv w:val="1"/>
      <w:marLeft w:val="0"/>
      <w:marRight w:val="0"/>
      <w:marTop w:val="0"/>
      <w:marBottom w:val="0"/>
      <w:divBdr>
        <w:top w:val="none" w:sz="0" w:space="0" w:color="auto"/>
        <w:left w:val="none" w:sz="0" w:space="0" w:color="auto"/>
        <w:bottom w:val="none" w:sz="0" w:space="0" w:color="auto"/>
        <w:right w:val="none" w:sz="0" w:space="0" w:color="auto"/>
      </w:divBdr>
      <w:divsChild>
        <w:div w:id="361562336">
          <w:marLeft w:val="0"/>
          <w:marRight w:val="0"/>
          <w:marTop w:val="0"/>
          <w:marBottom w:val="0"/>
          <w:divBdr>
            <w:top w:val="none" w:sz="0" w:space="0" w:color="auto"/>
            <w:left w:val="none" w:sz="0" w:space="0" w:color="auto"/>
            <w:bottom w:val="none" w:sz="0" w:space="0" w:color="auto"/>
            <w:right w:val="none" w:sz="0" w:space="0" w:color="auto"/>
          </w:divBdr>
        </w:div>
        <w:div w:id="704478511">
          <w:marLeft w:val="0"/>
          <w:marRight w:val="0"/>
          <w:marTop w:val="0"/>
          <w:marBottom w:val="0"/>
          <w:divBdr>
            <w:top w:val="none" w:sz="0" w:space="0" w:color="auto"/>
            <w:left w:val="none" w:sz="0" w:space="0" w:color="auto"/>
            <w:bottom w:val="none" w:sz="0" w:space="0" w:color="auto"/>
            <w:right w:val="none" w:sz="0" w:space="0" w:color="auto"/>
          </w:divBdr>
        </w:div>
        <w:div w:id="829099362">
          <w:marLeft w:val="0"/>
          <w:marRight w:val="0"/>
          <w:marTop w:val="0"/>
          <w:marBottom w:val="0"/>
          <w:divBdr>
            <w:top w:val="none" w:sz="0" w:space="0" w:color="auto"/>
            <w:left w:val="none" w:sz="0" w:space="0" w:color="auto"/>
            <w:bottom w:val="none" w:sz="0" w:space="0" w:color="auto"/>
            <w:right w:val="none" w:sz="0" w:space="0" w:color="auto"/>
          </w:divBdr>
        </w:div>
        <w:div w:id="65882439">
          <w:marLeft w:val="0"/>
          <w:marRight w:val="0"/>
          <w:marTop w:val="0"/>
          <w:marBottom w:val="0"/>
          <w:divBdr>
            <w:top w:val="none" w:sz="0" w:space="0" w:color="auto"/>
            <w:left w:val="none" w:sz="0" w:space="0" w:color="auto"/>
            <w:bottom w:val="none" w:sz="0" w:space="0" w:color="auto"/>
            <w:right w:val="none" w:sz="0" w:space="0" w:color="auto"/>
          </w:divBdr>
        </w:div>
        <w:div w:id="1175261550">
          <w:marLeft w:val="0"/>
          <w:marRight w:val="0"/>
          <w:marTop w:val="0"/>
          <w:marBottom w:val="0"/>
          <w:divBdr>
            <w:top w:val="none" w:sz="0" w:space="0" w:color="auto"/>
            <w:left w:val="none" w:sz="0" w:space="0" w:color="auto"/>
            <w:bottom w:val="none" w:sz="0" w:space="0" w:color="auto"/>
            <w:right w:val="none" w:sz="0" w:space="0" w:color="auto"/>
          </w:divBdr>
        </w:div>
        <w:div w:id="707414326">
          <w:marLeft w:val="0"/>
          <w:marRight w:val="0"/>
          <w:marTop w:val="0"/>
          <w:marBottom w:val="0"/>
          <w:divBdr>
            <w:top w:val="none" w:sz="0" w:space="0" w:color="auto"/>
            <w:left w:val="none" w:sz="0" w:space="0" w:color="auto"/>
            <w:bottom w:val="none" w:sz="0" w:space="0" w:color="auto"/>
            <w:right w:val="none" w:sz="0" w:space="0" w:color="auto"/>
          </w:divBdr>
        </w:div>
        <w:div w:id="720637775">
          <w:marLeft w:val="0"/>
          <w:marRight w:val="0"/>
          <w:marTop w:val="0"/>
          <w:marBottom w:val="0"/>
          <w:divBdr>
            <w:top w:val="none" w:sz="0" w:space="0" w:color="auto"/>
            <w:left w:val="none" w:sz="0" w:space="0" w:color="auto"/>
            <w:bottom w:val="none" w:sz="0" w:space="0" w:color="auto"/>
            <w:right w:val="none" w:sz="0" w:space="0" w:color="auto"/>
          </w:divBdr>
        </w:div>
        <w:div w:id="1426533194">
          <w:marLeft w:val="0"/>
          <w:marRight w:val="0"/>
          <w:marTop w:val="0"/>
          <w:marBottom w:val="0"/>
          <w:divBdr>
            <w:top w:val="none" w:sz="0" w:space="0" w:color="auto"/>
            <w:left w:val="none" w:sz="0" w:space="0" w:color="auto"/>
            <w:bottom w:val="none" w:sz="0" w:space="0" w:color="auto"/>
            <w:right w:val="none" w:sz="0" w:space="0" w:color="auto"/>
          </w:divBdr>
        </w:div>
        <w:div w:id="1556041310">
          <w:marLeft w:val="0"/>
          <w:marRight w:val="0"/>
          <w:marTop w:val="0"/>
          <w:marBottom w:val="0"/>
          <w:divBdr>
            <w:top w:val="none" w:sz="0" w:space="0" w:color="auto"/>
            <w:left w:val="none" w:sz="0" w:space="0" w:color="auto"/>
            <w:bottom w:val="none" w:sz="0" w:space="0" w:color="auto"/>
            <w:right w:val="none" w:sz="0" w:space="0" w:color="auto"/>
          </w:divBdr>
        </w:div>
        <w:div w:id="301933865">
          <w:marLeft w:val="0"/>
          <w:marRight w:val="0"/>
          <w:marTop w:val="0"/>
          <w:marBottom w:val="0"/>
          <w:divBdr>
            <w:top w:val="none" w:sz="0" w:space="0" w:color="auto"/>
            <w:left w:val="none" w:sz="0" w:space="0" w:color="auto"/>
            <w:bottom w:val="none" w:sz="0" w:space="0" w:color="auto"/>
            <w:right w:val="none" w:sz="0" w:space="0" w:color="auto"/>
          </w:divBdr>
        </w:div>
        <w:div w:id="728387022">
          <w:marLeft w:val="0"/>
          <w:marRight w:val="0"/>
          <w:marTop w:val="0"/>
          <w:marBottom w:val="0"/>
          <w:divBdr>
            <w:top w:val="none" w:sz="0" w:space="0" w:color="auto"/>
            <w:left w:val="none" w:sz="0" w:space="0" w:color="auto"/>
            <w:bottom w:val="none" w:sz="0" w:space="0" w:color="auto"/>
            <w:right w:val="none" w:sz="0" w:space="0" w:color="auto"/>
          </w:divBdr>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enorfolk.org.uk/news/flood-management-conference-2024/" TargetMode="External"/><Relationship Id="rId13" Type="http://schemas.openxmlformats.org/officeDocument/2006/relationships/hyperlink" Target="mailto:jim.webber@southnorfolkandbroadland.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urnaturerecovery.org.uk/" TargetMode="External"/><Relationship Id="rId12" Type="http://schemas.openxmlformats.org/officeDocument/2006/relationships/hyperlink" Target="https://pylonseastanglia.co.uk/a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s.teams.microsoft.com/event/4b67d2f5-820e-493e-8bf0-29c1136fcf15@46d4e256-b3be-4371-9b3c-480cbc8d7489" TargetMode="External"/><Relationship Id="rId5" Type="http://schemas.openxmlformats.org/officeDocument/2006/relationships/footnotes" Target="footnotes.xml"/><Relationship Id="rId15" Type="http://schemas.openxmlformats.org/officeDocument/2006/relationships/hyperlink" Target="mailto:bob.mcclenning@southnorfolkandbroadland.gov.uk" TargetMode="External"/><Relationship Id="rId10" Type="http://schemas.openxmlformats.org/officeDocument/2006/relationships/hyperlink" Target="https://events.teams.microsoft.com/event/3aac831c-aef8-40ad-b8f2-674d0b9ba035@46d4e256-b3be-4371-9b3c-480cbc8d7489" TargetMode="External"/><Relationship Id="rId4" Type="http://schemas.openxmlformats.org/officeDocument/2006/relationships/webSettings" Target="webSettings.xml"/><Relationship Id="rId9" Type="http://schemas.openxmlformats.org/officeDocument/2006/relationships/hyperlink" Target="https://www.cprenorfolk.org.uk/wp-content/uploads/sites/32/2024/05/Greening_the_Great_Grid_Upgrade.pdf" TargetMode="External"/><Relationship Id="rId14" Type="http://schemas.openxmlformats.org/officeDocument/2006/relationships/hyperlink" Target="mailto:ian.spratt@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Ian Spratt</cp:lastModifiedBy>
  <cp:revision>13</cp:revision>
  <cp:lastPrinted>2024-04-15T14:34:00Z</cp:lastPrinted>
  <dcterms:created xsi:type="dcterms:W3CDTF">2024-05-20T09:30:00Z</dcterms:created>
  <dcterms:modified xsi:type="dcterms:W3CDTF">2024-05-20T10:45:00Z</dcterms:modified>
</cp:coreProperties>
</file>