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775D0" w14:textId="5042B8CA" w:rsidR="003A7469" w:rsidRPr="00FF082D" w:rsidRDefault="00FD277F" w:rsidP="003A7469">
      <w:pPr>
        <w:jc w:val="center"/>
        <w:rPr>
          <w:b/>
        </w:rPr>
      </w:pPr>
      <w:r w:rsidRPr="00FF082D">
        <w:rPr>
          <w:b/>
        </w:rPr>
        <w:t>District Councillor</w:t>
      </w:r>
      <w:r w:rsidR="00EE6D4E" w:rsidRPr="00FF082D">
        <w:rPr>
          <w:b/>
        </w:rPr>
        <w:t>s’</w:t>
      </w:r>
      <w:r w:rsidRPr="00FF082D">
        <w:rPr>
          <w:b/>
        </w:rPr>
        <w:t xml:space="preserve"> </w:t>
      </w:r>
      <w:r w:rsidR="006C2FC6">
        <w:rPr>
          <w:b/>
        </w:rPr>
        <w:t>Report</w:t>
      </w:r>
      <w:r w:rsidR="00D927FE">
        <w:rPr>
          <w:b/>
        </w:rPr>
        <w:t>,</w:t>
      </w:r>
      <w:r w:rsidR="007C412F">
        <w:rPr>
          <w:b/>
        </w:rPr>
        <w:t xml:space="preserve"> </w:t>
      </w:r>
      <w:proofErr w:type="spellStart"/>
      <w:r w:rsidR="006C2FC6">
        <w:rPr>
          <w:b/>
        </w:rPr>
        <w:t>Mulbarton</w:t>
      </w:r>
      <w:proofErr w:type="spellEnd"/>
      <w:r w:rsidR="003A7469" w:rsidRPr="00FF082D">
        <w:rPr>
          <w:b/>
        </w:rPr>
        <w:t xml:space="preserve"> </w:t>
      </w:r>
      <w:r w:rsidR="00B3579C" w:rsidRPr="00FF082D">
        <w:rPr>
          <w:b/>
        </w:rPr>
        <w:t>Parish</w:t>
      </w:r>
      <w:r w:rsidR="003A7469" w:rsidRPr="00FF082D">
        <w:rPr>
          <w:b/>
        </w:rPr>
        <w:t xml:space="preserve"> </w:t>
      </w:r>
      <w:r w:rsidR="00B3579C" w:rsidRPr="00FF082D">
        <w:rPr>
          <w:b/>
        </w:rPr>
        <w:t xml:space="preserve">Council </w:t>
      </w:r>
      <w:r w:rsidR="00F84A9A" w:rsidRPr="00FF082D">
        <w:rPr>
          <w:b/>
        </w:rPr>
        <w:t>Meeting</w:t>
      </w:r>
      <w:r w:rsidR="003A7469" w:rsidRPr="00FF082D">
        <w:rPr>
          <w:b/>
        </w:rPr>
        <w:t xml:space="preserve"> </w:t>
      </w:r>
      <w:r w:rsidR="00895F7D" w:rsidRPr="00FF082D">
        <w:rPr>
          <w:b/>
        </w:rPr>
        <w:t xml:space="preserve">– </w:t>
      </w:r>
      <w:r w:rsidR="00FF082D" w:rsidRPr="00FF082D">
        <w:rPr>
          <w:b/>
        </w:rPr>
        <w:t>1</w:t>
      </w:r>
      <w:r w:rsidR="006C2FC6">
        <w:rPr>
          <w:b/>
        </w:rPr>
        <w:t>9</w:t>
      </w:r>
      <w:r w:rsidR="00FF082D" w:rsidRPr="00FF082D">
        <w:rPr>
          <w:b/>
          <w:vertAlign w:val="superscript"/>
        </w:rPr>
        <w:t>th</w:t>
      </w:r>
      <w:r w:rsidR="00FF082D" w:rsidRPr="00FF082D">
        <w:rPr>
          <w:b/>
        </w:rPr>
        <w:t xml:space="preserve"> October</w:t>
      </w:r>
      <w:r w:rsidR="005C7083" w:rsidRPr="00FF082D">
        <w:rPr>
          <w:b/>
        </w:rPr>
        <w:t xml:space="preserve"> </w:t>
      </w:r>
      <w:r w:rsidR="0087693A" w:rsidRPr="00FF082D">
        <w:rPr>
          <w:b/>
        </w:rPr>
        <w:t>202</w:t>
      </w:r>
      <w:r w:rsidR="001D64D9" w:rsidRPr="00FF082D">
        <w:rPr>
          <w:b/>
        </w:rPr>
        <w:t>6</w:t>
      </w:r>
    </w:p>
    <w:p w14:paraId="436C52B2" w14:textId="3DAF9FCD" w:rsidR="00FD277F" w:rsidRDefault="00FD277F" w:rsidP="00791760">
      <w:pPr>
        <w:spacing w:line="276" w:lineRule="auto"/>
        <w:rPr>
          <w:b/>
          <w:sz w:val="28"/>
          <w:szCs w:val="28"/>
        </w:rPr>
      </w:pPr>
    </w:p>
    <w:p w14:paraId="2C5B6A1D" w14:textId="6BA9929F" w:rsidR="002B2D45" w:rsidRPr="00614507" w:rsidRDefault="002B2D45" w:rsidP="002B2D45">
      <w:pPr>
        <w:spacing w:line="276" w:lineRule="auto"/>
        <w:rPr>
          <w:rFonts w:eastAsia="Calibri" w:cstheme="minorHAnsi"/>
          <w:b/>
          <w:sz w:val="22"/>
          <w:szCs w:val="22"/>
        </w:rPr>
      </w:pPr>
      <w:r w:rsidRPr="00614507">
        <w:rPr>
          <w:rFonts w:eastAsia="Calibri" w:cstheme="minorHAnsi"/>
          <w:b/>
          <w:sz w:val="22"/>
          <w:szCs w:val="22"/>
        </w:rPr>
        <w:t>Member Ward Grants</w:t>
      </w:r>
      <w:r w:rsidR="0030423A">
        <w:rPr>
          <w:rFonts w:eastAsia="Calibri" w:cstheme="minorHAnsi"/>
          <w:b/>
          <w:sz w:val="22"/>
          <w:szCs w:val="22"/>
        </w:rPr>
        <w:t xml:space="preserve">. </w:t>
      </w:r>
      <w:r w:rsidRPr="00614507">
        <w:rPr>
          <w:rFonts w:eastAsia="Calibri" w:cstheme="minorHAnsi"/>
          <w:bCs/>
          <w:sz w:val="22"/>
          <w:szCs w:val="22"/>
        </w:rPr>
        <w:t>Requests for support with small projects (typically up to £1,000 per project) to benefit the local community can be made to your District Councillors. Please note funding for 2026/27 is largely allocated</w:t>
      </w:r>
      <w:r w:rsidRPr="00614507">
        <w:rPr>
          <w:rFonts w:eastAsia="Calibri" w:cstheme="minorHAnsi"/>
          <w:b/>
          <w:sz w:val="22"/>
          <w:szCs w:val="22"/>
        </w:rPr>
        <w:t>.</w:t>
      </w:r>
    </w:p>
    <w:p w14:paraId="4A02B1E7" w14:textId="77777777" w:rsidR="002B2D45" w:rsidRPr="00614507" w:rsidRDefault="002B2D45" w:rsidP="002B2D45">
      <w:pPr>
        <w:spacing w:line="276" w:lineRule="auto"/>
        <w:rPr>
          <w:rFonts w:eastAsia="Calibri" w:cstheme="minorHAnsi"/>
          <w:b/>
          <w:sz w:val="22"/>
          <w:szCs w:val="22"/>
        </w:rPr>
      </w:pPr>
    </w:p>
    <w:p w14:paraId="2DAB65DC" w14:textId="33AFD6EA" w:rsidR="002B2D45" w:rsidRPr="0030423A" w:rsidRDefault="002B2D45" w:rsidP="002B2D45">
      <w:pPr>
        <w:spacing w:line="276" w:lineRule="auto"/>
        <w:rPr>
          <w:rFonts w:eastAsia="Calibri" w:cstheme="minorHAnsi"/>
          <w:b/>
          <w:sz w:val="22"/>
          <w:szCs w:val="22"/>
        </w:rPr>
      </w:pPr>
      <w:r w:rsidRPr="00614507">
        <w:rPr>
          <w:rFonts w:eastAsia="Calibri" w:cstheme="minorHAnsi"/>
          <w:b/>
          <w:sz w:val="22"/>
          <w:szCs w:val="22"/>
        </w:rPr>
        <w:t>In Bloom Grant</w:t>
      </w:r>
      <w:r w:rsidR="0030423A">
        <w:rPr>
          <w:rFonts w:eastAsia="Calibri" w:cstheme="minorHAnsi"/>
          <w:b/>
          <w:sz w:val="22"/>
          <w:szCs w:val="22"/>
        </w:rPr>
        <w:t xml:space="preserve">. </w:t>
      </w:r>
      <w:r w:rsidRPr="00614507">
        <w:rPr>
          <w:rFonts w:eastAsia="Calibri" w:cstheme="minorHAnsi"/>
          <w:bCs/>
          <w:sz w:val="22"/>
          <w:szCs w:val="22"/>
        </w:rPr>
        <w:t>Applications for In Bloom Grants are open to Parish Councils and other community organisations until 15th November 2026. The grant is limited to £1 per resident and must be matched funded.</w:t>
      </w:r>
    </w:p>
    <w:p w14:paraId="236F6AC9" w14:textId="77777777" w:rsidR="002B2D45" w:rsidRPr="00614507" w:rsidRDefault="002B2D45" w:rsidP="002B2D45">
      <w:pPr>
        <w:spacing w:line="276" w:lineRule="auto"/>
        <w:rPr>
          <w:rFonts w:eastAsia="Calibri" w:cstheme="minorHAnsi"/>
          <w:b/>
          <w:sz w:val="22"/>
          <w:szCs w:val="22"/>
        </w:rPr>
      </w:pPr>
    </w:p>
    <w:p w14:paraId="60B07801" w14:textId="6ACF8078" w:rsidR="002B2D45" w:rsidRPr="0030423A" w:rsidRDefault="002B2D45" w:rsidP="002B2D45">
      <w:pPr>
        <w:spacing w:line="276" w:lineRule="auto"/>
        <w:rPr>
          <w:rFonts w:eastAsia="Calibri" w:cstheme="minorHAnsi"/>
          <w:b/>
          <w:sz w:val="22"/>
          <w:szCs w:val="22"/>
        </w:rPr>
      </w:pPr>
      <w:r w:rsidRPr="00614507">
        <w:rPr>
          <w:rFonts w:eastAsia="Calibri" w:cstheme="minorHAnsi"/>
          <w:b/>
          <w:sz w:val="22"/>
          <w:szCs w:val="22"/>
        </w:rPr>
        <w:t>Safe Recycling of Batteries</w:t>
      </w:r>
      <w:r w:rsidR="0030423A">
        <w:rPr>
          <w:rFonts w:eastAsia="Calibri" w:cstheme="minorHAnsi"/>
          <w:b/>
          <w:sz w:val="22"/>
          <w:szCs w:val="22"/>
        </w:rPr>
        <w:t xml:space="preserve">. </w:t>
      </w:r>
      <w:r w:rsidRPr="00614507">
        <w:rPr>
          <w:rFonts w:eastAsia="Calibri" w:cstheme="minorHAnsi"/>
          <w:bCs/>
          <w:sz w:val="22"/>
          <w:szCs w:val="22"/>
        </w:rPr>
        <w:t xml:space="preserve">The County Council is urging all residents to ensure all batteries are safely recycled to avoid the risk of fires at waste collection and recycling centres. Fires due to batteries have been increasing for a number of years, and 2026 is expected to be the worst on record. Further information is available at: </w:t>
      </w:r>
    </w:p>
    <w:p w14:paraId="6CF8A40A" w14:textId="77777777" w:rsidR="002B2D45" w:rsidRPr="00614507" w:rsidRDefault="0082471A" w:rsidP="002B2D45">
      <w:pPr>
        <w:spacing w:line="276" w:lineRule="auto"/>
        <w:rPr>
          <w:rFonts w:eastAsia="Calibri" w:cstheme="minorHAnsi"/>
          <w:bCs/>
          <w:sz w:val="22"/>
          <w:szCs w:val="22"/>
        </w:rPr>
      </w:pPr>
      <w:hyperlink r:id="rId8" w:history="1">
        <w:r w:rsidR="002B2D45" w:rsidRPr="00614507">
          <w:rPr>
            <w:rStyle w:val="Hyperlink"/>
            <w:rFonts w:eastAsia="Calibri" w:cstheme="minorHAnsi"/>
            <w:bCs/>
            <w:sz w:val="22"/>
            <w:szCs w:val="22"/>
          </w:rPr>
          <w:t>https://www.norfolkrecycles.com/article/75867/Electrical-items-and-battery-recycling</w:t>
        </w:r>
      </w:hyperlink>
    </w:p>
    <w:p w14:paraId="19BA0022" w14:textId="77777777" w:rsidR="002B2D45" w:rsidRPr="00614507" w:rsidRDefault="002B2D45" w:rsidP="002B2D45">
      <w:pPr>
        <w:spacing w:line="276" w:lineRule="auto"/>
        <w:rPr>
          <w:rFonts w:eastAsia="Calibri" w:cstheme="minorHAnsi"/>
          <w:bCs/>
          <w:sz w:val="22"/>
          <w:szCs w:val="22"/>
        </w:rPr>
      </w:pPr>
    </w:p>
    <w:p w14:paraId="19E654A8" w14:textId="78F2DBD3" w:rsidR="002B2D45" w:rsidRPr="0030423A" w:rsidRDefault="002B2D45" w:rsidP="002B2D45">
      <w:pPr>
        <w:spacing w:line="276" w:lineRule="auto"/>
        <w:rPr>
          <w:rFonts w:eastAsia="Calibri" w:cstheme="minorHAnsi"/>
          <w:b/>
          <w:sz w:val="22"/>
          <w:szCs w:val="22"/>
        </w:rPr>
      </w:pPr>
      <w:r w:rsidRPr="00614507">
        <w:rPr>
          <w:rFonts w:eastAsia="Calibri" w:cstheme="minorHAnsi"/>
          <w:b/>
          <w:sz w:val="22"/>
          <w:szCs w:val="22"/>
        </w:rPr>
        <w:t>Local Government Reform and Devolution</w:t>
      </w:r>
      <w:r w:rsidR="0030423A">
        <w:rPr>
          <w:rFonts w:eastAsia="Calibri" w:cstheme="minorHAnsi"/>
          <w:b/>
          <w:sz w:val="22"/>
          <w:szCs w:val="22"/>
        </w:rPr>
        <w:t xml:space="preserve">. </w:t>
      </w:r>
      <w:r w:rsidRPr="00614507">
        <w:rPr>
          <w:rFonts w:eastAsia="Calibri" w:cstheme="minorHAnsi"/>
          <w:bCs/>
          <w:sz w:val="22"/>
          <w:szCs w:val="22"/>
        </w:rPr>
        <w:t xml:space="preserve">The Government has announced a pause in plans for LGR </w:t>
      </w:r>
      <w:r w:rsidR="0035331A">
        <w:rPr>
          <w:rFonts w:eastAsia="Calibri" w:cstheme="minorHAnsi"/>
          <w:bCs/>
          <w:sz w:val="22"/>
          <w:szCs w:val="22"/>
        </w:rPr>
        <w:t xml:space="preserve">and has confirmed that </w:t>
      </w:r>
      <w:r w:rsidRPr="00614507">
        <w:rPr>
          <w:rFonts w:eastAsia="Calibri" w:cstheme="minorHAnsi"/>
          <w:bCs/>
          <w:sz w:val="22"/>
          <w:szCs w:val="22"/>
        </w:rPr>
        <w:t xml:space="preserve">District Council elections will be held in </w:t>
      </w:r>
      <w:r w:rsidR="0035331A">
        <w:rPr>
          <w:rFonts w:eastAsia="Calibri" w:cstheme="minorHAnsi"/>
          <w:bCs/>
          <w:sz w:val="22"/>
          <w:szCs w:val="22"/>
        </w:rPr>
        <w:t xml:space="preserve">May </w:t>
      </w:r>
      <w:r w:rsidRPr="00614507">
        <w:rPr>
          <w:rFonts w:eastAsia="Calibri" w:cstheme="minorHAnsi"/>
          <w:bCs/>
          <w:sz w:val="22"/>
          <w:szCs w:val="22"/>
        </w:rPr>
        <w:t>2027</w:t>
      </w:r>
      <w:r w:rsidR="00C32B55">
        <w:rPr>
          <w:rFonts w:eastAsia="Calibri" w:cstheme="minorHAnsi"/>
          <w:bCs/>
          <w:sz w:val="22"/>
          <w:szCs w:val="22"/>
        </w:rPr>
        <w:t xml:space="preserve"> as originally planned</w:t>
      </w:r>
      <w:r w:rsidRPr="00614507">
        <w:rPr>
          <w:rFonts w:eastAsia="Calibri" w:cstheme="minorHAnsi"/>
          <w:bCs/>
          <w:sz w:val="22"/>
          <w:szCs w:val="22"/>
        </w:rPr>
        <w:t>. The Government states it continues to be committed to the formation of single unitary authorities and that plans for devolution are unchanged.</w:t>
      </w:r>
    </w:p>
    <w:p w14:paraId="344A6974" w14:textId="77777777" w:rsidR="002B2D45" w:rsidRPr="00614507" w:rsidRDefault="002B2D45" w:rsidP="002B2D45">
      <w:pPr>
        <w:spacing w:line="276" w:lineRule="auto"/>
        <w:textAlignment w:val="baseline"/>
        <w:rPr>
          <w:rFonts w:eastAsia="Times New Roman" w:cstheme="minorHAnsi"/>
          <w:b/>
          <w:bCs/>
          <w:sz w:val="22"/>
          <w:szCs w:val="22"/>
          <w:lang w:eastAsia="en-GB"/>
        </w:rPr>
      </w:pPr>
      <w:bookmarkStart w:id="0" w:name="_GoBack"/>
    </w:p>
    <w:bookmarkEnd w:id="0"/>
    <w:p w14:paraId="50947CF9" w14:textId="2F005FE5" w:rsidR="00956620" w:rsidRPr="00956620" w:rsidRDefault="00956620" w:rsidP="00956620">
      <w:pPr>
        <w:pStyle w:val="Heading3"/>
        <w:rPr>
          <w:rFonts w:asciiTheme="minorHAnsi" w:hAnsiTheme="minorHAnsi" w:cstheme="minorHAnsi"/>
          <w:b/>
          <w:color w:val="000000" w:themeColor="text1"/>
          <w:sz w:val="22"/>
          <w:szCs w:val="22"/>
        </w:rPr>
      </w:pPr>
      <w:r w:rsidRPr="00956620">
        <w:rPr>
          <w:rFonts w:asciiTheme="minorHAnsi" w:hAnsiTheme="minorHAnsi" w:cstheme="minorHAnsi"/>
          <w:b/>
          <w:color w:val="000000" w:themeColor="text1"/>
        </w:rPr>
        <w:t>GNLP 2045 Consultation and Site Submissions</w:t>
      </w:r>
      <w:r w:rsidRPr="00956620">
        <w:rPr>
          <w:rFonts w:asciiTheme="minorHAnsi" w:hAnsiTheme="minorHAnsi" w:cstheme="minorHAnsi"/>
          <w:b/>
          <w:color w:val="000000" w:themeColor="text1"/>
        </w:rPr>
        <w:t xml:space="preserve">. </w:t>
      </w:r>
      <w:r w:rsidRPr="00956620">
        <w:rPr>
          <w:rFonts w:asciiTheme="minorHAnsi" w:hAnsiTheme="minorHAnsi" w:cstheme="minorHAnsi"/>
          <w:color w:val="000000" w:themeColor="text1"/>
        </w:rPr>
        <w:t xml:space="preserve">The Greater Norwich Local Plan 2045 (GNLP 2045) is being </w:t>
      </w:r>
      <w:r w:rsidRPr="00956620">
        <w:rPr>
          <w:rFonts w:asciiTheme="minorHAnsi" w:hAnsiTheme="minorHAnsi" w:cstheme="minorHAnsi"/>
          <w:color w:val="000000" w:themeColor="text1"/>
          <w:sz w:val="22"/>
          <w:szCs w:val="22"/>
        </w:rPr>
        <w:t>prepared jointly by South Norfolk, Broadland and Norwich councils, working with Norfolk County Council. It will set out the longer-term strategy for housing, employment, infrastructure and environmental protection up to 2045.</w:t>
      </w:r>
    </w:p>
    <w:p w14:paraId="6B8B4A00" w14:textId="65F8DDA2" w:rsidR="00956620" w:rsidRPr="00956620" w:rsidRDefault="00956620" w:rsidP="00956620">
      <w:pPr>
        <w:pStyle w:val="NormalWeb"/>
        <w:rPr>
          <w:rFonts w:asciiTheme="minorHAnsi" w:hAnsiTheme="minorHAnsi" w:cstheme="minorHAnsi"/>
          <w:color w:val="000000" w:themeColor="text1"/>
          <w:sz w:val="22"/>
          <w:szCs w:val="22"/>
        </w:rPr>
      </w:pPr>
      <w:r w:rsidRPr="00956620">
        <w:rPr>
          <w:rFonts w:asciiTheme="minorHAnsi" w:hAnsiTheme="minorHAnsi" w:cstheme="minorHAnsi"/>
          <w:color w:val="000000" w:themeColor="text1"/>
          <w:sz w:val="22"/>
          <w:szCs w:val="22"/>
        </w:rPr>
        <w:t xml:space="preserve">The four submissions within </w:t>
      </w:r>
      <w:proofErr w:type="spellStart"/>
      <w:r w:rsidRPr="00956620">
        <w:rPr>
          <w:rFonts w:asciiTheme="minorHAnsi" w:hAnsiTheme="minorHAnsi" w:cstheme="minorHAnsi"/>
          <w:color w:val="000000" w:themeColor="text1"/>
          <w:sz w:val="22"/>
          <w:szCs w:val="22"/>
        </w:rPr>
        <w:t>Mulbarton</w:t>
      </w:r>
      <w:proofErr w:type="spellEnd"/>
      <w:r w:rsidRPr="00956620">
        <w:rPr>
          <w:rFonts w:asciiTheme="minorHAnsi" w:hAnsiTheme="minorHAnsi" w:cstheme="minorHAnsi"/>
          <w:color w:val="000000" w:themeColor="text1"/>
          <w:sz w:val="22"/>
          <w:szCs w:val="22"/>
        </w:rPr>
        <w:t xml:space="preserve"> parish:</w:t>
      </w:r>
    </w:p>
    <w:p w14:paraId="59A2D144" w14:textId="77777777" w:rsidR="00956620" w:rsidRPr="00956620" w:rsidRDefault="00956620" w:rsidP="00956620">
      <w:pPr>
        <w:pStyle w:val="NormalWeb"/>
        <w:numPr>
          <w:ilvl w:val="0"/>
          <w:numId w:val="20"/>
        </w:numPr>
        <w:rPr>
          <w:rFonts w:asciiTheme="minorHAnsi" w:hAnsiTheme="minorHAnsi" w:cstheme="minorHAnsi"/>
          <w:color w:val="000000" w:themeColor="text1"/>
          <w:sz w:val="22"/>
          <w:szCs w:val="22"/>
        </w:rPr>
      </w:pPr>
      <w:r w:rsidRPr="00956620">
        <w:rPr>
          <w:rStyle w:val="Strong"/>
          <w:rFonts w:asciiTheme="minorHAnsi" w:hAnsiTheme="minorHAnsi" w:cstheme="minorHAnsi"/>
          <w:color w:val="000000" w:themeColor="text1"/>
          <w:sz w:val="22"/>
          <w:szCs w:val="22"/>
        </w:rPr>
        <w:t>Land south of The Rosery</w:t>
      </w:r>
      <w:r w:rsidRPr="00956620">
        <w:rPr>
          <w:rFonts w:asciiTheme="minorHAnsi" w:hAnsiTheme="minorHAnsi" w:cstheme="minorHAnsi"/>
          <w:color w:val="000000" w:themeColor="text1"/>
          <w:sz w:val="22"/>
          <w:szCs w:val="22"/>
        </w:rPr>
        <w:t xml:space="preserve"> – 8.22 hectares, proposed for housing.</w:t>
      </w:r>
    </w:p>
    <w:p w14:paraId="564313DD" w14:textId="77777777" w:rsidR="00956620" w:rsidRPr="00956620" w:rsidRDefault="00956620" w:rsidP="00956620">
      <w:pPr>
        <w:pStyle w:val="NormalWeb"/>
        <w:numPr>
          <w:ilvl w:val="0"/>
          <w:numId w:val="20"/>
        </w:numPr>
        <w:rPr>
          <w:rFonts w:asciiTheme="minorHAnsi" w:hAnsiTheme="minorHAnsi" w:cstheme="minorHAnsi"/>
          <w:color w:val="000000" w:themeColor="text1"/>
          <w:sz w:val="22"/>
          <w:szCs w:val="22"/>
        </w:rPr>
      </w:pPr>
      <w:r w:rsidRPr="00956620">
        <w:rPr>
          <w:rStyle w:val="Strong"/>
          <w:rFonts w:asciiTheme="minorHAnsi" w:hAnsiTheme="minorHAnsi" w:cstheme="minorHAnsi"/>
          <w:color w:val="000000" w:themeColor="text1"/>
          <w:sz w:val="22"/>
          <w:szCs w:val="22"/>
        </w:rPr>
        <w:t>Land off Norwich Road</w:t>
      </w:r>
      <w:r w:rsidRPr="00956620">
        <w:rPr>
          <w:rFonts w:asciiTheme="minorHAnsi" w:hAnsiTheme="minorHAnsi" w:cstheme="minorHAnsi"/>
          <w:color w:val="000000" w:themeColor="text1"/>
          <w:sz w:val="22"/>
          <w:szCs w:val="22"/>
        </w:rPr>
        <w:t xml:space="preserve"> – 16.77 hectares, proposed for housing and other uses.</w:t>
      </w:r>
    </w:p>
    <w:p w14:paraId="665DF048" w14:textId="77777777" w:rsidR="00956620" w:rsidRPr="00956620" w:rsidRDefault="00956620" w:rsidP="00956620">
      <w:pPr>
        <w:pStyle w:val="NormalWeb"/>
        <w:numPr>
          <w:ilvl w:val="0"/>
          <w:numId w:val="20"/>
        </w:numPr>
        <w:rPr>
          <w:rFonts w:asciiTheme="minorHAnsi" w:hAnsiTheme="minorHAnsi" w:cstheme="minorHAnsi"/>
          <w:color w:val="000000" w:themeColor="text1"/>
          <w:sz w:val="22"/>
          <w:szCs w:val="22"/>
        </w:rPr>
      </w:pPr>
      <w:r w:rsidRPr="00956620">
        <w:rPr>
          <w:rStyle w:val="Strong"/>
          <w:rFonts w:asciiTheme="minorHAnsi" w:hAnsiTheme="minorHAnsi" w:cstheme="minorHAnsi"/>
          <w:color w:val="000000" w:themeColor="text1"/>
          <w:sz w:val="22"/>
          <w:szCs w:val="22"/>
        </w:rPr>
        <w:t>Land east of Bluebell Road</w:t>
      </w:r>
      <w:r w:rsidRPr="00956620">
        <w:rPr>
          <w:rFonts w:asciiTheme="minorHAnsi" w:hAnsiTheme="minorHAnsi" w:cstheme="minorHAnsi"/>
          <w:color w:val="000000" w:themeColor="text1"/>
          <w:sz w:val="22"/>
          <w:szCs w:val="22"/>
        </w:rPr>
        <w:t xml:space="preserve"> – 6.49 hectares, proposed for housing and other uses.</w:t>
      </w:r>
    </w:p>
    <w:p w14:paraId="3CD7E2AF" w14:textId="77777777" w:rsidR="00956620" w:rsidRPr="00956620" w:rsidRDefault="00956620" w:rsidP="00956620">
      <w:pPr>
        <w:pStyle w:val="NormalWeb"/>
        <w:numPr>
          <w:ilvl w:val="0"/>
          <w:numId w:val="20"/>
        </w:numPr>
        <w:rPr>
          <w:rFonts w:asciiTheme="minorHAnsi" w:hAnsiTheme="minorHAnsi" w:cstheme="minorHAnsi"/>
          <w:color w:val="000000" w:themeColor="text1"/>
          <w:sz w:val="22"/>
          <w:szCs w:val="22"/>
        </w:rPr>
      </w:pPr>
      <w:r w:rsidRPr="00956620">
        <w:rPr>
          <w:rStyle w:val="Strong"/>
          <w:rFonts w:asciiTheme="minorHAnsi" w:hAnsiTheme="minorHAnsi" w:cstheme="minorHAnsi"/>
          <w:color w:val="000000" w:themeColor="text1"/>
          <w:sz w:val="22"/>
          <w:szCs w:val="22"/>
        </w:rPr>
        <w:t>Land east of Carlton Road, opposite Farm Cottages</w:t>
      </w:r>
      <w:r w:rsidRPr="00956620">
        <w:rPr>
          <w:rFonts w:asciiTheme="minorHAnsi" w:hAnsiTheme="minorHAnsi" w:cstheme="minorHAnsi"/>
          <w:color w:val="000000" w:themeColor="text1"/>
          <w:sz w:val="22"/>
          <w:szCs w:val="22"/>
        </w:rPr>
        <w:t xml:space="preserve"> – 0.51 hectares, proposed for housing.</w:t>
      </w:r>
    </w:p>
    <w:p w14:paraId="06F755AA" w14:textId="1E50977D" w:rsidR="00956620" w:rsidRPr="00956620" w:rsidRDefault="00956620" w:rsidP="00956620">
      <w:pPr>
        <w:pStyle w:val="NormalWeb"/>
        <w:rPr>
          <w:rFonts w:asciiTheme="minorHAnsi" w:hAnsiTheme="minorHAnsi" w:cstheme="minorHAnsi"/>
          <w:color w:val="000000" w:themeColor="text1"/>
          <w:sz w:val="22"/>
          <w:szCs w:val="22"/>
        </w:rPr>
      </w:pPr>
      <w:r w:rsidRPr="00956620">
        <w:rPr>
          <w:rFonts w:asciiTheme="minorHAnsi" w:hAnsiTheme="minorHAnsi" w:cstheme="minorHAnsi"/>
          <w:color w:val="000000" w:themeColor="text1"/>
          <w:sz w:val="22"/>
          <w:szCs w:val="22"/>
        </w:rPr>
        <w:t xml:space="preserve">These are submissions from land promoters and </w:t>
      </w:r>
      <w:r w:rsidRPr="00956620">
        <w:rPr>
          <w:rStyle w:val="Strong"/>
          <w:rFonts w:asciiTheme="minorHAnsi" w:hAnsiTheme="minorHAnsi" w:cstheme="minorHAnsi"/>
          <w:color w:val="000000" w:themeColor="text1"/>
          <w:sz w:val="22"/>
          <w:szCs w:val="22"/>
        </w:rPr>
        <w:t>are not approved housing allocations</w:t>
      </w:r>
      <w:r w:rsidRPr="00956620">
        <w:rPr>
          <w:rFonts w:asciiTheme="minorHAnsi" w:hAnsiTheme="minorHAnsi" w:cstheme="minorHAnsi"/>
          <w:color w:val="000000" w:themeColor="text1"/>
          <w:sz w:val="22"/>
          <w:szCs w:val="22"/>
        </w:rPr>
        <w:t>. Each site will need to be assessed by the planning authorities before any decision is made on whether it should be included in the emerging Local Plan.</w:t>
      </w:r>
      <w:r w:rsidRPr="00956620">
        <w:rPr>
          <w:rFonts w:asciiTheme="minorHAnsi" w:hAnsiTheme="minorHAnsi" w:cstheme="minorHAnsi"/>
          <w:color w:val="000000" w:themeColor="text1"/>
          <w:sz w:val="22"/>
          <w:szCs w:val="22"/>
        </w:rPr>
        <w:t xml:space="preserve"> </w:t>
      </w:r>
      <w:r w:rsidRPr="00956620">
        <w:rPr>
          <w:rFonts w:asciiTheme="minorHAnsi" w:hAnsiTheme="minorHAnsi" w:cstheme="minorHAnsi"/>
          <w:color w:val="000000" w:themeColor="text1"/>
          <w:sz w:val="22"/>
          <w:szCs w:val="22"/>
        </w:rPr>
        <w:t>A further public consultation on the emerging plan and site assessments is anticipated in June–July 2027.</w:t>
      </w:r>
    </w:p>
    <w:p w14:paraId="599DFF52" w14:textId="77777777" w:rsidR="00956620" w:rsidRPr="00956620" w:rsidRDefault="00956620" w:rsidP="00956620">
      <w:pPr>
        <w:pStyle w:val="NormalWeb"/>
        <w:rPr>
          <w:rFonts w:asciiTheme="minorHAnsi" w:hAnsiTheme="minorHAnsi" w:cstheme="minorHAnsi"/>
          <w:sz w:val="22"/>
          <w:szCs w:val="22"/>
        </w:rPr>
      </w:pPr>
      <w:r w:rsidRPr="00956620">
        <w:rPr>
          <w:rStyle w:val="Strong"/>
          <w:rFonts w:asciiTheme="minorHAnsi" w:hAnsiTheme="minorHAnsi" w:cstheme="minorHAnsi"/>
          <w:sz w:val="22"/>
          <w:szCs w:val="22"/>
        </w:rPr>
        <w:t>Further information:</w:t>
      </w:r>
      <w:r w:rsidRPr="00956620">
        <w:rPr>
          <w:rFonts w:asciiTheme="minorHAnsi" w:hAnsiTheme="minorHAnsi" w:cstheme="minorHAnsi"/>
          <w:sz w:val="22"/>
          <w:szCs w:val="22"/>
        </w:rPr>
        <w:t xml:space="preserve"> </w:t>
      </w:r>
      <w:hyperlink r:id="rId9" w:history="1">
        <w:r w:rsidRPr="00956620">
          <w:rPr>
            <w:rStyle w:val="Hyperlink"/>
            <w:rFonts w:asciiTheme="minorHAnsi" w:hAnsiTheme="minorHAnsi" w:cstheme="minorHAnsi"/>
            <w:sz w:val="22"/>
            <w:szCs w:val="22"/>
          </w:rPr>
          <w:t>South Norfolk Council – Greater Norwich Local Plan 2045</w:t>
        </w:r>
      </w:hyperlink>
    </w:p>
    <w:p w14:paraId="1D58DF35" w14:textId="77777777" w:rsidR="00956620" w:rsidRPr="00956620" w:rsidRDefault="00956620" w:rsidP="00956620">
      <w:pPr>
        <w:pStyle w:val="NormalWeb"/>
        <w:rPr>
          <w:rFonts w:asciiTheme="minorHAnsi" w:hAnsiTheme="minorHAnsi" w:cstheme="minorHAnsi"/>
          <w:sz w:val="22"/>
          <w:szCs w:val="22"/>
        </w:rPr>
      </w:pPr>
      <w:r w:rsidRPr="00956620">
        <w:rPr>
          <w:rStyle w:val="Strong"/>
          <w:rFonts w:asciiTheme="minorHAnsi" w:hAnsiTheme="minorHAnsi" w:cstheme="minorHAnsi"/>
          <w:sz w:val="22"/>
          <w:szCs w:val="22"/>
        </w:rPr>
        <w:t>Site submissions:</w:t>
      </w:r>
      <w:r w:rsidRPr="00956620">
        <w:rPr>
          <w:rFonts w:asciiTheme="minorHAnsi" w:hAnsiTheme="minorHAnsi" w:cstheme="minorHAnsi"/>
          <w:sz w:val="22"/>
          <w:szCs w:val="22"/>
        </w:rPr>
        <w:t xml:space="preserve"> </w:t>
      </w:r>
      <w:hyperlink r:id="rId10" w:history="1">
        <w:r w:rsidRPr="00956620">
          <w:rPr>
            <w:rStyle w:val="Hyperlink"/>
            <w:rFonts w:asciiTheme="minorHAnsi" w:hAnsiTheme="minorHAnsi" w:cstheme="minorHAnsi"/>
            <w:sz w:val="22"/>
            <w:szCs w:val="22"/>
          </w:rPr>
          <w:t>Published GNLP 2045 site register</w:t>
        </w:r>
      </w:hyperlink>
    </w:p>
    <w:p w14:paraId="5C03798A" w14:textId="5E68C0D5" w:rsidR="00B54B22" w:rsidRPr="00C4091E" w:rsidRDefault="00956620" w:rsidP="00956620">
      <w:pPr>
        <w:pStyle w:val="NormalWeb"/>
        <w:rPr>
          <w:rFonts w:asciiTheme="minorHAnsi" w:hAnsiTheme="minorHAnsi" w:cstheme="minorHAnsi"/>
          <w:sz w:val="22"/>
          <w:szCs w:val="22"/>
        </w:rPr>
      </w:pPr>
      <w:r w:rsidRPr="00C4091E">
        <w:rPr>
          <w:rStyle w:val="Strong"/>
          <w:rFonts w:asciiTheme="minorHAnsi" w:hAnsiTheme="minorHAnsi" w:cstheme="minorHAnsi"/>
          <w:sz w:val="22"/>
          <w:szCs w:val="22"/>
        </w:rPr>
        <w:t xml:space="preserve"> </w:t>
      </w:r>
      <w:r w:rsidR="006222A7" w:rsidRPr="00C4091E">
        <w:rPr>
          <w:rStyle w:val="Strong"/>
          <w:rFonts w:asciiTheme="minorHAnsi" w:hAnsiTheme="minorHAnsi" w:cstheme="minorHAnsi"/>
          <w:sz w:val="22"/>
          <w:szCs w:val="22"/>
        </w:rPr>
        <w:t>Food Waste Collections</w:t>
      </w:r>
      <w:r w:rsidR="0030423A" w:rsidRPr="00C4091E">
        <w:rPr>
          <w:sz w:val="22"/>
          <w:szCs w:val="22"/>
        </w:rPr>
        <w:t>.</w:t>
      </w:r>
      <w:r w:rsidR="006F5368" w:rsidRPr="00C4091E">
        <w:rPr>
          <w:sz w:val="22"/>
          <w:szCs w:val="22"/>
        </w:rPr>
        <w:t xml:space="preserve"> </w:t>
      </w:r>
      <w:r w:rsidR="006222A7" w:rsidRPr="00C4091E">
        <w:rPr>
          <w:rFonts w:asciiTheme="minorHAnsi" w:hAnsiTheme="minorHAnsi" w:cstheme="minorHAnsi"/>
          <w:sz w:val="22"/>
          <w:szCs w:val="22"/>
        </w:rPr>
        <w:t xml:space="preserve">South Norfolk Council’s new weekly food waste collection service is being introduced in phases. Some households have already started receiving collections, while remaining households are scheduled to join from the week commencing </w:t>
      </w:r>
      <w:r w:rsidR="006222A7" w:rsidRPr="00C4091E">
        <w:rPr>
          <w:rStyle w:val="Strong"/>
          <w:rFonts w:asciiTheme="minorHAnsi" w:hAnsiTheme="minorHAnsi" w:cstheme="minorHAnsi"/>
          <w:sz w:val="22"/>
          <w:szCs w:val="22"/>
        </w:rPr>
        <w:t>9 November 2026</w:t>
      </w:r>
      <w:r w:rsidR="006222A7" w:rsidRPr="00C4091E">
        <w:rPr>
          <w:rFonts w:asciiTheme="minorHAnsi" w:hAnsiTheme="minorHAnsi" w:cstheme="minorHAnsi"/>
          <w:sz w:val="22"/>
          <w:szCs w:val="22"/>
        </w:rPr>
        <w:t>.The rollout applies by individual property, so the start date differ</w:t>
      </w:r>
      <w:r w:rsidR="007658BB" w:rsidRPr="00C4091E">
        <w:rPr>
          <w:rFonts w:asciiTheme="minorHAnsi" w:hAnsiTheme="minorHAnsi" w:cstheme="minorHAnsi"/>
          <w:sz w:val="22"/>
          <w:szCs w:val="22"/>
        </w:rPr>
        <w:t>s</w:t>
      </w:r>
      <w:r w:rsidR="006222A7" w:rsidRPr="00C4091E">
        <w:rPr>
          <w:rFonts w:asciiTheme="minorHAnsi" w:hAnsiTheme="minorHAnsi" w:cstheme="minorHAnsi"/>
          <w:sz w:val="22"/>
          <w:szCs w:val="22"/>
        </w:rPr>
        <w:t xml:space="preserve"> within </w:t>
      </w:r>
      <w:proofErr w:type="spellStart"/>
      <w:r w:rsidR="006C2FC6" w:rsidRPr="00C4091E">
        <w:rPr>
          <w:rFonts w:asciiTheme="minorHAnsi" w:hAnsiTheme="minorHAnsi" w:cstheme="minorHAnsi"/>
          <w:sz w:val="22"/>
          <w:szCs w:val="22"/>
        </w:rPr>
        <w:t>Mulbarton</w:t>
      </w:r>
      <w:proofErr w:type="spellEnd"/>
      <w:r w:rsidR="00270B6F">
        <w:rPr>
          <w:rFonts w:asciiTheme="minorHAnsi" w:hAnsiTheme="minorHAnsi" w:cstheme="minorHAnsi"/>
          <w:sz w:val="22"/>
          <w:szCs w:val="22"/>
        </w:rPr>
        <w:t xml:space="preserve">. </w:t>
      </w:r>
      <w:r w:rsidR="006222A7" w:rsidRPr="00C4091E">
        <w:rPr>
          <w:rFonts w:asciiTheme="minorHAnsi" w:hAnsiTheme="minorHAnsi" w:cstheme="minorHAnsi"/>
          <w:sz w:val="22"/>
          <w:szCs w:val="22"/>
        </w:rPr>
        <w:t xml:space="preserve">Residents joining in November should receive an information leaflet, kitchen caddy, outdoor food waste bin and liners before collections begin. Residents can confirm their own start date using the Council’s </w:t>
      </w:r>
      <w:hyperlink r:id="rId11" w:history="1">
        <w:r w:rsidR="006222A7" w:rsidRPr="00C4091E">
          <w:rPr>
            <w:rStyle w:val="Hyperlink"/>
            <w:rFonts w:asciiTheme="minorHAnsi" w:hAnsiTheme="minorHAnsi" w:cstheme="minorHAnsi"/>
            <w:sz w:val="22"/>
            <w:szCs w:val="22"/>
          </w:rPr>
          <w:t>Food Waste Collection postcode checker</w:t>
        </w:r>
      </w:hyperlink>
      <w:r w:rsidR="006222A7" w:rsidRPr="00C4091E">
        <w:rPr>
          <w:rFonts w:asciiTheme="minorHAnsi" w:hAnsiTheme="minorHAnsi" w:cstheme="minorHAnsi"/>
          <w:sz w:val="22"/>
          <w:szCs w:val="22"/>
        </w:rPr>
        <w:t xml:space="preserve">. Further information is available on the </w:t>
      </w:r>
      <w:hyperlink r:id="rId12" w:history="1">
        <w:r w:rsidR="006222A7" w:rsidRPr="00C4091E">
          <w:rPr>
            <w:rStyle w:val="Hyperlink"/>
            <w:rFonts w:asciiTheme="minorHAnsi" w:hAnsiTheme="minorHAnsi" w:cstheme="minorHAnsi"/>
            <w:sz w:val="22"/>
            <w:szCs w:val="22"/>
          </w:rPr>
          <w:t>Council’s food waste collection webpage</w:t>
        </w:r>
      </w:hyperlink>
      <w:r w:rsidR="006222A7" w:rsidRPr="00C4091E">
        <w:rPr>
          <w:rFonts w:asciiTheme="minorHAnsi" w:hAnsiTheme="minorHAnsi" w:cstheme="minorHAnsi"/>
          <w:sz w:val="22"/>
          <w:szCs w:val="22"/>
        </w:rPr>
        <w:t>.</w:t>
      </w:r>
    </w:p>
    <w:p w14:paraId="78494AEA" w14:textId="7BCE4D77" w:rsidR="00B54B22" w:rsidRPr="00C4091E" w:rsidRDefault="00B54B22" w:rsidP="00B54B22">
      <w:pPr>
        <w:pStyle w:val="NormalWeb"/>
        <w:rPr>
          <w:rFonts w:asciiTheme="minorHAnsi" w:hAnsiTheme="minorHAnsi" w:cstheme="minorHAnsi"/>
          <w:b/>
          <w:sz w:val="22"/>
          <w:szCs w:val="22"/>
        </w:rPr>
      </w:pPr>
      <w:r w:rsidRPr="00C4091E">
        <w:rPr>
          <w:rFonts w:asciiTheme="minorHAnsi" w:hAnsiTheme="minorHAnsi" w:cstheme="minorHAnsi"/>
          <w:b/>
          <w:sz w:val="22"/>
          <w:szCs w:val="22"/>
        </w:rPr>
        <w:t xml:space="preserve">Village Clusters Housing Allocation Update. </w:t>
      </w:r>
      <w:r w:rsidRPr="00C4091E">
        <w:rPr>
          <w:rFonts w:asciiTheme="minorHAnsi" w:hAnsiTheme="minorHAnsi" w:cstheme="minorHAnsi"/>
          <w:sz w:val="22"/>
          <w:szCs w:val="22"/>
        </w:rPr>
        <w:t xml:space="preserve">South Norfolk Council’s Village Clusters Housing Allocations Plan proposes </w:t>
      </w:r>
      <w:r w:rsidRPr="00C4091E">
        <w:rPr>
          <w:rStyle w:val="Strong"/>
          <w:rFonts w:asciiTheme="minorHAnsi" w:hAnsiTheme="minorHAnsi" w:cstheme="minorHAnsi"/>
          <w:b w:val="0"/>
          <w:sz w:val="22"/>
          <w:szCs w:val="22"/>
        </w:rPr>
        <w:t xml:space="preserve">up to 35 homes on land east of Bluebell Road and north of The Rosery, </w:t>
      </w:r>
      <w:proofErr w:type="spellStart"/>
      <w:r w:rsidRPr="00C4091E">
        <w:rPr>
          <w:rStyle w:val="Strong"/>
          <w:rFonts w:asciiTheme="minorHAnsi" w:hAnsiTheme="minorHAnsi" w:cstheme="minorHAnsi"/>
          <w:b w:val="0"/>
          <w:sz w:val="22"/>
          <w:szCs w:val="22"/>
        </w:rPr>
        <w:t>Mulbarton</w:t>
      </w:r>
      <w:proofErr w:type="spellEnd"/>
      <w:r w:rsidRPr="00C4091E">
        <w:rPr>
          <w:rStyle w:val="Strong"/>
          <w:rFonts w:asciiTheme="minorHAnsi" w:hAnsiTheme="minorHAnsi" w:cstheme="minorHAnsi"/>
          <w:b w:val="0"/>
          <w:sz w:val="22"/>
          <w:szCs w:val="22"/>
        </w:rPr>
        <w:t xml:space="preserve"> </w:t>
      </w:r>
      <w:r w:rsidRPr="00C4091E">
        <w:rPr>
          <w:rStyle w:val="Strong"/>
          <w:rFonts w:asciiTheme="minorHAnsi" w:hAnsiTheme="minorHAnsi" w:cstheme="minorHAnsi"/>
          <w:sz w:val="22"/>
          <w:szCs w:val="22"/>
        </w:rPr>
        <w:t>(site VC MUL1)</w:t>
      </w:r>
      <w:r w:rsidRPr="00C4091E">
        <w:rPr>
          <w:rFonts w:asciiTheme="minorHAnsi" w:hAnsiTheme="minorHAnsi" w:cstheme="minorHAnsi"/>
          <w:b/>
          <w:sz w:val="22"/>
          <w:szCs w:val="22"/>
        </w:rPr>
        <w:t>.</w:t>
      </w:r>
      <w:r w:rsidRPr="00C4091E">
        <w:rPr>
          <w:rFonts w:asciiTheme="minorHAnsi" w:hAnsiTheme="minorHAnsi" w:cstheme="minorHAnsi"/>
          <w:sz w:val="22"/>
          <w:szCs w:val="22"/>
        </w:rPr>
        <w:t xml:space="preserve"> The plan is intended to meet housing needs across South Norfolk’s villages up to 2038. It remains subject to independent examination and has not yet been formally adopted. The proposed allocation does not itself grant planning permission. The Planning Inspector’s proposed modifications are currently out for consultation, which closes at </w:t>
      </w:r>
      <w:r w:rsidRPr="00C4091E">
        <w:rPr>
          <w:rStyle w:val="Strong"/>
          <w:rFonts w:asciiTheme="minorHAnsi" w:hAnsiTheme="minorHAnsi" w:cstheme="minorHAnsi"/>
          <w:sz w:val="22"/>
          <w:szCs w:val="22"/>
        </w:rPr>
        <w:t>5pm on 26 October 2026</w:t>
      </w:r>
      <w:r w:rsidRPr="00C4091E">
        <w:rPr>
          <w:rFonts w:asciiTheme="minorHAnsi" w:hAnsiTheme="minorHAnsi" w:cstheme="minorHAnsi"/>
          <w:sz w:val="22"/>
          <w:szCs w:val="22"/>
        </w:rPr>
        <w:t xml:space="preserve">. </w:t>
      </w:r>
      <w:r w:rsidRPr="00C4091E">
        <w:rPr>
          <w:rStyle w:val="Strong"/>
          <w:rFonts w:asciiTheme="minorHAnsi" w:hAnsiTheme="minorHAnsi" w:cstheme="minorHAnsi"/>
          <w:sz w:val="22"/>
          <w:szCs w:val="22"/>
        </w:rPr>
        <w:t>Further information:</w:t>
      </w:r>
      <w:r w:rsidRPr="00C4091E">
        <w:rPr>
          <w:rFonts w:asciiTheme="minorHAnsi" w:hAnsiTheme="minorHAnsi" w:cstheme="minorHAnsi"/>
          <w:sz w:val="22"/>
          <w:szCs w:val="22"/>
        </w:rPr>
        <w:t xml:space="preserve"> </w:t>
      </w:r>
      <w:hyperlink r:id="rId13" w:history="1">
        <w:r w:rsidRPr="00C4091E">
          <w:rPr>
            <w:rStyle w:val="Hyperlink"/>
            <w:rFonts w:asciiTheme="minorHAnsi" w:hAnsiTheme="minorHAnsi" w:cstheme="minorHAnsi"/>
            <w:sz w:val="22"/>
            <w:szCs w:val="22"/>
          </w:rPr>
          <w:t>South Norfolk Council – Village Clusters Housing Allocations Plan Examination</w:t>
        </w:r>
      </w:hyperlink>
      <w:r w:rsidRPr="00C4091E">
        <w:rPr>
          <w:rFonts w:asciiTheme="minorHAnsi" w:hAnsiTheme="minorHAnsi" w:cstheme="minorHAnsi"/>
          <w:sz w:val="22"/>
          <w:szCs w:val="22"/>
        </w:rPr>
        <w:t>.</w:t>
      </w:r>
    </w:p>
    <w:p w14:paraId="0CEC5715" w14:textId="14B7DAD3" w:rsidR="002B2D45" w:rsidRPr="00957CC8" w:rsidRDefault="002B2D45" w:rsidP="002B2D45">
      <w:pPr>
        <w:spacing w:before="100" w:beforeAutospacing="1" w:after="100" w:afterAutospacing="1"/>
        <w:rPr>
          <w:rFonts w:eastAsia="Times New Roman" w:cstheme="minorHAnsi"/>
          <w:sz w:val="22"/>
          <w:szCs w:val="22"/>
        </w:rPr>
      </w:pPr>
      <w:r w:rsidRPr="00614507">
        <w:rPr>
          <w:rFonts w:eastAsia="Times New Roman" w:cstheme="minorHAnsi"/>
          <w:b/>
          <w:bCs/>
          <w:sz w:val="22"/>
          <w:szCs w:val="22"/>
        </w:rPr>
        <w:lastRenderedPageBreak/>
        <w:t>Planning Policy Changes</w:t>
      </w:r>
      <w:r w:rsidR="0030423A">
        <w:rPr>
          <w:rFonts w:eastAsia="Times New Roman" w:cstheme="minorHAnsi"/>
          <w:b/>
          <w:bCs/>
          <w:sz w:val="22"/>
          <w:szCs w:val="22"/>
        </w:rPr>
        <w:t>.</w:t>
      </w:r>
      <w:r w:rsidR="006222A7">
        <w:rPr>
          <w:rFonts w:eastAsia="Times New Roman" w:cstheme="minorHAnsi"/>
          <w:sz w:val="22"/>
          <w:szCs w:val="22"/>
        </w:rPr>
        <w:t xml:space="preserve"> </w:t>
      </w:r>
      <w:r w:rsidRPr="00957CC8">
        <w:rPr>
          <w:rFonts w:eastAsia="Times New Roman" w:cstheme="minorHAnsi"/>
          <w:sz w:val="22"/>
          <w:szCs w:val="22"/>
        </w:rPr>
        <w:t xml:space="preserve">A new </w:t>
      </w:r>
      <w:r w:rsidRPr="007B0684">
        <w:rPr>
          <w:rFonts w:eastAsia="Times New Roman" w:cstheme="minorHAnsi"/>
          <w:b/>
          <w:sz w:val="22"/>
          <w:szCs w:val="22"/>
        </w:rPr>
        <w:t>National Planning Policy Framework (NPPF)</w:t>
      </w:r>
      <w:r w:rsidRPr="00957CC8">
        <w:rPr>
          <w:rFonts w:eastAsia="Times New Roman" w:cstheme="minorHAnsi"/>
          <w:sz w:val="22"/>
          <w:szCs w:val="22"/>
        </w:rPr>
        <w:t xml:space="preserve"> </w:t>
      </w:r>
      <w:r w:rsidR="009C7DB1">
        <w:rPr>
          <w:rFonts w:eastAsia="Times New Roman" w:cstheme="minorHAnsi"/>
          <w:sz w:val="22"/>
          <w:szCs w:val="22"/>
        </w:rPr>
        <w:t xml:space="preserve">is being introduced. </w:t>
      </w:r>
      <w:r w:rsidRPr="00957CC8">
        <w:rPr>
          <w:rFonts w:eastAsia="Times New Roman" w:cstheme="minorHAnsi"/>
          <w:sz w:val="22"/>
          <w:szCs w:val="22"/>
        </w:rPr>
        <w:t xml:space="preserve"> It substantially reorganises national planning policy and strengthens the importance of national policies in decision-making. It supports development within or adjoining existing settlements with good services, rather than in hamlets or the countryside, and is somewhat more supportive of energy infrastructure.</w:t>
      </w:r>
      <w:r w:rsidR="0030423A">
        <w:rPr>
          <w:rFonts w:eastAsia="Times New Roman" w:cstheme="minorHAnsi"/>
          <w:sz w:val="22"/>
          <w:szCs w:val="22"/>
        </w:rPr>
        <w:t xml:space="preserve"> </w:t>
      </w:r>
      <w:r w:rsidRPr="00957CC8">
        <w:rPr>
          <w:rFonts w:eastAsia="Times New Roman" w:cstheme="minorHAnsi"/>
          <w:sz w:val="22"/>
          <w:szCs w:val="22"/>
        </w:rPr>
        <w:t>From the end of October, local Planning Committees will also have a more limited role. Minor residential developments of fewer than 10 homes and minor commercial developments below 1 hectare or 1,000 sq m will normally be determined by planning officers, with a formal framework determining which applications are referred to Committee.</w:t>
      </w:r>
    </w:p>
    <w:p w14:paraId="7F4E2BB8" w14:textId="2318D44C" w:rsidR="004B0AB1" w:rsidRDefault="00F4236E" w:rsidP="002B2D45">
      <w:pPr>
        <w:spacing w:line="276" w:lineRule="auto"/>
        <w:textAlignment w:val="baseline"/>
        <w:rPr>
          <w:rFonts w:eastAsia="Times New Roman" w:cstheme="minorHAnsi"/>
          <w:b/>
          <w:bCs/>
          <w:sz w:val="22"/>
          <w:szCs w:val="22"/>
          <w:lang w:eastAsia="en-GB"/>
        </w:rPr>
      </w:pPr>
      <w:r>
        <w:rPr>
          <w:rFonts w:eastAsia="Times New Roman" w:cstheme="minorHAnsi"/>
          <w:b/>
          <w:bCs/>
          <w:sz w:val="22"/>
          <w:szCs w:val="22"/>
          <w:lang w:eastAsia="en-GB"/>
        </w:rPr>
        <w:t xml:space="preserve">Hackney Carriage </w:t>
      </w:r>
      <w:r w:rsidR="00E16824">
        <w:rPr>
          <w:rFonts w:eastAsia="Times New Roman" w:cstheme="minorHAnsi"/>
          <w:b/>
          <w:bCs/>
          <w:sz w:val="22"/>
          <w:szCs w:val="22"/>
          <w:lang w:eastAsia="en-GB"/>
        </w:rPr>
        <w:t>and Private Licensing Consultation</w:t>
      </w:r>
      <w:r w:rsidR="0030423A">
        <w:rPr>
          <w:rFonts w:eastAsia="Times New Roman" w:cstheme="minorHAnsi"/>
          <w:b/>
          <w:bCs/>
          <w:sz w:val="22"/>
          <w:szCs w:val="22"/>
          <w:lang w:eastAsia="en-GB"/>
        </w:rPr>
        <w:t xml:space="preserve">. </w:t>
      </w:r>
      <w:r w:rsidR="0068212F">
        <w:rPr>
          <w:rFonts w:eastAsia="Times New Roman" w:cstheme="minorHAnsi"/>
          <w:b/>
          <w:bCs/>
          <w:sz w:val="22"/>
          <w:szCs w:val="22"/>
          <w:lang w:eastAsia="en-GB"/>
        </w:rPr>
        <w:t>T</w:t>
      </w:r>
      <w:r w:rsidR="0068212F" w:rsidRPr="004B0AB1">
        <w:rPr>
          <w:rFonts w:eastAsia="Times New Roman" w:cstheme="minorHAnsi"/>
          <w:sz w:val="22"/>
          <w:szCs w:val="22"/>
          <w:lang w:eastAsia="en-GB"/>
        </w:rPr>
        <w:t>he Council is consulting on changes to the taxi licensing regime</w:t>
      </w:r>
      <w:r w:rsidR="004B0AB1" w:rsidRPr="004B0AB1">
        <w:rPr>
          <w:rFonts w:eastAsia="Times New Roman" w:cstheme="minorHAnsi"/>
          <w:sz w:val="22"/>
          <w:szCs w:val="22"/>
          <w:lang w:eastAsia="en-GB"/>
        </w:rPr>
        <w:t>, to take effective from 1 April 2027.</w:t>
      </w:r>
      <w:r w:rsidR="00005F70">
        <w:rPr>
          <w:rFonts w:eastAsia="Times New Roman" w:cstheme="minorHAnsi"/>
          <w:sz w:val="22"/>
          <w:szCs w:val="22"/>
          <w:lang w:eastAsia="en-GB"/>
        </w:rPr>
        <w:t xml:space="preserve"> The proposed changes</w:t>
      </w:r>
      <w:r w:rsidR="000A2EE3">
        <w:rPr>
          <w:rFonts w:eastAsia="Times New Roman" w:cstheme="minorHAnsi"/>
          <w:sz w:val="22"/>
          <w:szCs w:val="22"/>
          <w:lang w:eastAsia="en-GB"/>
        </w:rPr>
        <w:t xml:space="preserve"> </w:t>
      </w:r>
      <w:r w:rsidR="00D97B2A">
        <w:rPr>
          <w:rFonts w:eastAsia="Times New Roman" w:cstheme="minorHAnsi"/>
          <w:sz w:val="22"/>
          <w:szCs w:val="22"/>
          <w:lang w:eastAsia="en-GB"/>
        </w:rPr>
        <w:t xml:space="preserve">would change vehicle registration from age </w:t>
      </w:r>
      <w:r w:rsidR="000A30D4">
        <w:rPr>
          <w:rFonts w:eastAsia="Times New Roman" w:cstheme="minorHAnsi"/>
          <w:sz w:val="22"/>
          <w:szCs w:val="22"/>
          <w:lang w:eastAsia="en-GB"/>
        </w:rPr>
        <w:t>based</w:t>
      </w:r>
      <w:r w:rsidR="00D97B2A">
        <w:rPr>
          <w:rFonts w:eastAsia="Times New Roman" w:cstheme="minorHAnsi"/>
          <w:sz w:val="22"/>
          <w:szCs w:val="22"/>
          <w:lang w:eastAsia="en-GB"/>
        </w:rPr>
        <w:t xml:space="preserve"> (10 years old or less)</w:t>
      </w:r>
      <w:r w:rsidR="000A30D4">
        <w:rPr>
          <w:rFonts w:eastAsia="Times New Roman" w:cstheme="minorHAnsi"/>
          <w:sz w:val="22"/>
          <w:szCs w:val="22"/>
          <w:lang w:eastAsia="en-GB"/>
        </w:rPr>
        <w:t xml:space="preserve"> to Euro 5 emission standards</w:t>
      </w:r>
      <w:r w:rsidR="004209DA">
        <w:rPr>
          <w:rFonts w:eastAsia="Times New Roman" w:cstheme="minorHAnsi"/>
          <w:sz w:val="22"/>
          <w:szCs w:val="22"/>
          <w:lang w:eastAsia="en-GB"/>
        </w:rPr>
        <w:t xml:space="preserve"> and less than 5 years old </w:t>
      </w:r>
      <w:r w:rsidR="009266D5">
        <w:rPr>
          <w:rFonts w:eastAsia="Times New Roman" w:cstheme="minorHAnsi"/>
          <w:sz w:val="22"/>
          <w:szCs w:val="22"/>
          <w:lang w:eastAsia="en-GB"/>
        </w:rPr>
        <w:t xml:space="preserve">for new vehicles, with transition arrangements for renewals of vehicles with Euro 4 </w:t>
      </w:r>
      <w:r w:rsidR="008A4D10">
        <w:rPr>
          <w:rFonts w:eastAsia="Times New Roman" w:cstheme="minorHAnsi"/>
          <w:sz w:val="22"/>
          <w:szCs w:val="22"/>
          <w:lang w:eastAsia="en-GB"/>
        </w:rPr>
        <w:t>emissions</w:t>
      </w:r>
      <w:r w:rsidR="009266D5">
        <w:rPr>
          <w:rFonts w:eastAsia="Times New Roman" w:cstheme="minorHAnsi"/>
          <w:sz w:val="22"/>
          <w:szCs w:val="22"/>
          <w:lang w:eastAsia="en-GB"/>
        </w:rPr>
        <w:t>.</w:t>
      </w:r>
      <w:r w:rsidR="008A4D10">
        <w:rPr>
          <w:rFonts w:eastAsia="Times New Roman" w:cstheme="minorHAnsi"/>
          <w:sz w:val="22"/>
          <w:szCs w:val="22"/>
          <w:lang w:eastAsia="en-GB"/>
        </w:rPr>
        <w:t xml:space="preserve"> There are also clarifications </w:t>
      </w:r>
      <w:r w:rsidR="006C560D">
        <w:rPr>
          <w:rFonts w:eastAsia="Times New Roman" w:cstheme="minorHAnsi"/>
          <w:sz w:val="22"/>
          <w:szCs w:val="22"/>
          <w:lang w:eastAsia="en-GB"/>
        </w:rPr>
        <w:t>on driver disclosure requirements, DBS requirements a</w:t>
      </w:r>
      <w:r w:rsidR="00B93C8C">
        <w:rPr>
          <w:rFonts w:eastAsia="Times New Roman" w:cstheme="minorHAnsi"/>
          <w:sz w:val="22"/>
          <w:szCs w:val="22"/>
          <w:lang w:eastAsia="en-GB"/>
        </w:rPr>
        <w:t xml:space="preserve">nd a reduction in the minimum acceptable driver age to 18. </w:t>
      </w:r>
      <w:hyperlink r:id="rId14" w:history="1">
        <w:r w:rsidR="00C979AB" w:rsidRPr="00C979AB">
          <w:rPr>
            <w:rStyle w:val="Hyperlink"/>
            <w:rFonts w:eastAsia="Times New Roman" w:cstheme="minorHAnsi"/>
            <w:sz w:val="22"/>
            <w:szCs w:val="22"/>
            <w:lang w:eastAsia="en-GB"/>
          </w:rPr>
          <w:t>Taxi Licensing Consultation</w:t>
        </w:r>
      </w:hyperlink>
    </w:p>
    <w:p w14:paraId="1892A68A" w14:textId="144708EC" w:rsidR="006944D1" w:rsidRPr="006944D1" w:rsidRDefault="006944D1" w:rsidP="006944D1">
      <w:pPr>
        <w:pStyle w:val="NormalWeb"/>
        <w:rPr>
          <w:rFonts w:asciiTheme="minorHAnsi" w:hAnsiTheme="minorHAnsi" w:cstheme="minorHAnsi"/>
        </w:rPr>
      </w:pPr>
      <w:r w:rsidRPr="006944D1">
        <w:rPr>
          <w:rStyle w:val="Strong"/>
          <w:rFonts w:asciiTheme="minorHAnsi" w:hAnsiTheme="minorHAnsi" w:cstheme="minorHAnsi"/>
        </w:rPr>
        <w:t>Apex Data Centre, Keswick – Planning Update</w:t>
      </w:r>
      <w:r w:rsidR="0030423A">
        <w:rPr>
          <w:rFonts w:asciiTheme="minorHAnsi" w:hAnsiTheme="minorHAnsi" w:cstheme="minorHAnsi"/>
        </w:rPr>
        <w:t xml:space="preserve">. </w:t>
      </w:r>
      <w:r w:rsidRPr="006944D1">
        <w:rPr>
          <w:rFonts w:asciiTheme="minorHAnsi" w:hAnsiTheme="minorHAnsi" w:cstheme="minorHAnsi"/>
        </w:rPr>
        <w:t xml:space="preserve">Planning application </w:t>
      </w:r>
      <w:r w:rsidRPr="006944D1">
        <w:rPr>
          <w:rStyle w:val="Strong"/>
          <w:rFonts w:asciiTheme="minorHAnsi" w:hAnsiTheme="minorHAnsi" w:cstheme="minorHAnsi"/>
        </w:rPr>
        <w:t>2026/2957</w:t>
      </w:r>
      <w:r w:rsidRPr="006944D1">
        <w:rPr>
          <w:rFonts w:asciiTheme="minorHAnsi" w:hAnsiTheme="minorHAnsi" w:cstheme="minorHAnsi"/>
        </w:rPr>
        <w:t xml:space="preserve"> has been submitted to South Norfolk Council for a 150 MW data centre on approximately 13 hectares of land near the B1113 and Ipswich Road, opposite </w:t>
      </w:r>
      <w:proofErr w:type="spellStart"/>
      <w:r w:rsidRPr="006944D1">
        <w:rPr>
          <w:rFonts w:asciiTheme="minorHAnsi" w:hAnsiTheme="minorHAnsi" w:cstheme="minorHAnsi"/>
        </w:rPr>
        <w:t>Harford</w:t>
      </w:r>
      <w:proofErr w:type="spellEnd"/>
      <w:r w:rsidRPr="006944D1">
        <w:rPr>
          <w:rFonts w:asciiTheme="minorHAnsi" w:hAnsiTheme="minorHAnsi" w:cstheme="minorHAnsi"/>
        </w:rPr>
        <w:t xml:space="preserve"> Bridge Tesco.</w:t>
      </w:r>
      <w:r>
        <w:rPr>
          <w:rFonts w:asciiTheme="minorHAnsi" w:hAnsiTheme="minorHAnsi" w:cstheme="minorHAnsi"/>
        </w:rPr>
        <w:t xml:space="preserve"> </w:t>
      </w:r>
      <w:r w:rsidRPr="006944D1">
        <w:rPr>
          <w:rFonts w:asciiTheme="minorHAnsi" w:hAnsiTheme="minorHAnsi" w:cstheme="minorHAnsi"/>
        </w:rPr>
        <w:t>The proposal includes substations, backup generators, cooling equipment and associated infrastructure. No decision has yet been made.</w:t>
      </w:r>
      <w:r>
        <w:rPr>
          <w:rFonts w:asciiTheme="minorHAnsi" w:hAnsiTheme="minorHAnsi" w:cstheme="minorHAnsi"/>
        </w:rPr>
        <w:t xml:space="preserve"> </w:t>
      </w:r>
      <w:r w:rsidRPr="006944D1">
        <w:rPr>
          <w:rFonts w:asciiTheme="minorHAnsi" w:hAnsiTheme="minorHAnsi" w:cstheme="minorHAnsi"/>
        </w:rPr>
        <w:t>Given the scale of the development, it is important that the Council carefully assesses its impact on local residents, particularly noise, traffic, visual intrusion, electricity demand and the surrounding environment. These concerns must be properly addressed before any planning decision is made.</w:t>
      </w:r>
      <w:r w:rsidR="007B6630">
        <w:rPr>
          <w:rFonts w:asciiTheme="minorHAnsi" w:hAnsiTheme="minorHAnsi" w:cstheme="minorHAnsi"/>
        </w:rPr>
        <w:t xml:space="preserve"> </w:t>
      </w:r>
      <w:r w:rsidRPr="006944D1">
        <w:rPr>
          <w:rFonts w:asciiTheme="minorHAnsi" w:hAnsiTheme="minorHAnsi" w:cstheme="minorHAnsi"/>
        </w:rPr>
        <w:t xml:space="preserve">Further information: </w:t>
      </w:r>
      <w:hyperlink r:id="rId15" w:history="1">
        <w:r w:rsidRPr="006944D1">
          <w:rPr>
            <w:rStyle w:val="Hyperlink"/>
            <w:rFonts w:asciiTheme="minorHAnsi" w:hAnsiTheme="minorHAnsi" w:cstheme="minorHAnsi"/>
          </w:rPr>
          <w:t>South Norfolk Council Planning Register</w:t>
        </w:r>
      </w:hyperlink>
      <w:r w:rsidRPr="006944D1">
        <w:rPr>
          <w:rFonts w:asciiTheme="minorHAnsi" w:hAnsiTheme="minorHAnsi" w:cstheme="minorHAnsi"/>
        </w:rPr>
        <w:t xml:space="preserve"> — reference </w:t>
      </w:r>
      <w:r w:rsidRPr="006944D1">
        <w:rPr>
          <w:rStyle w:val="Strong"/>
          <w:rFonts w:asciiTheme="minorHAnsi" w:hAnsiTheme="minorHAnsi" w:cstheme="minorHAnsi"/>
        </w:rPr>
        <w:t>2026/2957</w:t>
      </w:r>
      <w:r w:rsidRPr="006944D1">
        <w:rPr>
          <w:rFonts w:asciiTheme="minorHAnsi" w:hAnsiTheme="minorHAnsi" w:cstheme="minorHAnsi"/>
        </w:rPr>
        <w:t>.</w:t>
      </w:r>
    </w:p>
    <w:p w14:paraId="246E913E" w14:textId="2F11EF08" w:rsidR="002B2D45" w:rsidRPr="0030423A" w:rsidRDefault="002B2D45" w:rsidP="002B2D45">
      <w:pPr>
        <w:spacing w:line="276" w:lineRule="auto"/>
        <w:textAlignment w:val="baseline"/>
        <w:rPr>
          <w:rFonts w:eastAsia="Times New Roman" w:cstheme="minorHAnsi"/>
          <w:b/>
          <w:bCs/>
          <w:sz w:val="22"/>
          <w:szCs w:val="22"/>
          <w:lang w:eastAsia="en-GB"/>
        </w:rPr>
      </w:pPr>
      <w:r w:rsidRPr="00614507">
        <w:rPr>
          <w:rFonts w:eastAsia="Times New Roman" w:cstheme="minorHAnsi"/>
          <w:b/>
          <w:bCs/>
          <w:sz w:val="22"/>
          <w:szCs w:val="22"/>
          <w:lang w:eastAsia="en-GB"/>
        </w:rPr>
        <w:t>‘Norwich to Tilbury’ Update</w:t>
      </w:r>
      <w:r w:rsidR="0030423A">
        <w:rPr>
          <w:rFonts w:eastAsia="Times New Roman" w:cstheme="minorHAnsi"/>
          <w:b/>
          <w:bCs/>
          <w:sz w:val="22"/>
          <w:szCs w:val="22"/>
          <w:lang w:eastAsia="en-GB"/>
        </w:rPr>
        <w:t xml:space="preserve">. </w:t>
      </w:r>
      <w:r w:rsidRPr="00614507">
        <w:rPr>
          <w:rFonts w:eastAsia="Times New Roman" w:cstheme="minorHAnsi"/>
          <w:sz w:val="22"/>
          <w:szCs w:val="22"/>
          <w:lang w:eastAsia="en-GB"/>
        </w:rPr>
        <w:t xml:space="preserve">The Planning Inspectorate’s Inspection of the Norwich Tilbury Pylon proposal closed on 10 August 2026. The PI’s recommendations to the Secretary of State should be completed by mid-November.  PylonsEastAnglia are continuing to campaign against the pylon proposals and are fundraising. For further information visit: </w:t>
      </w:r>
      <w:hyperlink r:id="rId16" w:history="1">
        <w:r w:rsidRPr="00614507">
          <w:rPr>
            <w:rStyle w:val="Hyperlink"/>
            <w:rFonts w:eastAsia="Times New Roman" w:cstheme="minorHAnsi"/>
            <w:sz w:val="22"/>
            <w:szCs w:val="22"/>
            <w:lang w:eastAsia="en-GB"/>
          </w:rPr>
          <w:t>https://pylonseastanglia.co.uk/actions</w:t>
        </w:r>
      </w:hyperlink>
      <w:r w:rsidRPr="00614507">
        <w:rPr>
          <w:rFonts w:eastAsia="Times New Roman" w:cstheme="minorHAnsi"/>
          <w:sz w:val="22"/>
          <w:szCs w:val="22"/>
          <w:lang w:eastAsia="en-GB"/>
        </w:rPr>
        <w:t xml:space="preserve"> .</w:t>
      </w:r>
    </w:p>
    <w:p w14:paraId="27A17A4C" w14:textId="77777777" w:rsidR="00F931A5" w:rsidRPr="00614507" w:rsidRDefault="00F931A5" w:rsidP="002B2D45">
      <w:pPr>
        <w:spacing w:line="276" w:lineRule="auto"/>
        <w:textAlignment w:val="baseline"/>
        <w:rPr>
          <w:rFonts w:eastAsia="Times New Roman" w:cstheme="minorHAnsi"/>
          <w:sz w:val="22"/>
          <w:szCs w:val="22"/>
          <w:lang w:eastAsia="en-GB"/>
        </w:rPr>
      </w:pPr>
    </w:p>
    <w:p w14:paraId="1599A8B0" w14:textId="77777777" w:rsidR="00E6056A" w:rsidRPr="003D4609" w:rsidRDefault="00E6056A" w:rsidP="005F2CBF">
      <w:pPr>
        <w:rPr>
          <w:rFonts w:cstheme="minorHAnsi"/>
          <w:b/>
          <w:bCs/>
          <w:color w:val="2F5496" w:themeColor="accent1" w:themeShade="BF"/>
          <w:sz w:val="16"/>
          <w:szCs w:val="16"/>
        </w:rPr>
      </w:pPr>
    </w:p>
    <w:p w14:paraId="0EE0F840" w14:textId="416688C4" w:rsidR="00161271" w:rsidRDefault="00A77AAE" w:rsidP="005F2CBF">
      <w:pPr>
        <w:rPr>
          <w:rFonts w:cstheme="minorHAnsi"/>
          <w:b/>
          <w:bCs/>
          <w:color w:val="2F5496" w:themeColor="accent1" w:themeShade="BF"/>
        </w:rPr>
      </w:pPr>
      <w:r w:rsidRPr="00DA49C3">
        <w:rPr>
          <w:rFonts w:cstheme="minorHAnsi"/>
          <w:b/>
          <w:bCs/>
          <w:color w:val="2F5496" w:themeColor="accent1" w:themeShade="BF"/>
        </w:rPr>
        <w:t>Bob McClenning, Ian Spratt &amp; Jim Webber</w:t>
      </w:r>
    </w:p>
    <w:p w14:paraId="566EA477" w14:textId="77777777" w:rsidR="005044E8" w:rsidRPr="005044E8" w:rsidRDefault="005044E8" w:rsidP="005F2CBF">
      <w:pPr>
        <w:rPr>
          <w:rFonts w:eastAsia="Calibri" w:cstheme="minorHAnsi"/>
          <w:bCs/>
          <w:sz w:val="16"/>
          <w:szCs w:val="16"/>
        </w:rPr>
      </w:pPr>
    </w:p>
    <w:p w14:paraId="145CF407" w14:textId="6EB4CD74" w:rsidR="00087AE0" w:rsidRPr="00DA49C3" w:rsidRDefault="00087AE0" w:rsidP="00313D80">
      <w:pPr>
        <w:rPr>
          <w:rFonts w:eastAsia="Times New Roman" w:cstheme="minorHAnsi"/>
          <w:b/>
          <w:bCs/>
          <w:color w:val="2F5496" w:themeColor="accent1" w:themeShade="BF"/>
        </w:rPr>
      </w:pPr>
    </w:p>
    <w:tbl>
      <w:tblPr>
        <w:tblStyle w:val="TableGrid"/>
        <w:tblpPr w:leftFromText="180" w:rightFromText="180" w:vertAnchor="text" w:horzAnchor="margin" w:tblpY="-53"/>
        <w:tblW w:w="0" w:type="auto"/>
        <w:tblLook w:val="04A0" w:firstRow="1" w:lastRow="0" w:firstColumn="1" w:lastColumn="0" w:noHBand="0" w:noVBand="1"/>
      </w:tblPr>
      <w:tblGrid>
        <w:gridCol w:w="2616"/>
        <w:gridCol w:w="5310"/>
        <w:gridCol w:w="2524"/>
      </w:tblGrid>
      <w:tr w:rsidR="003A7469" w:rsidRPr="00DA49C3" w14:paraId="1585470C" w14:textId="77777777" w:rsidTr="003A7469">
        <w:trPr>
          <w:trHeight w:val="304"/>
        </w:trPr>
        <w:tc>
          <w:tcPr>
            <w:tcW w:w="2807" w:type="dxa"/>
          </w:tcPr>
          <w:p w14:paraId="3FE0E67C" w14:textId="77777777" w:rsidR="003A7469" w:rsidRPr="00DA49C3" w:rsidRDefault="003A7469" w:rsidP="003A7469">
            <w:pPr>
              <w:shd w:val="clear" w:color="auto" w:fill="FFFFFF"/>
              <w:spacing w:line="276" w:lineRule="auto"/>
              <w:rPr>
                <w:rFonts w:eastAsia="Times New Roman" w:cstheme="minorHAnsi"/>
                <w:b/>
                <w:color w:val="000000" w:themeColor="text1"/>
              </w:rPr>
            </w:pPr>
          </w:p>
        </w:tc>
        <w:tc>
          <w:tcPr>
            <w:tcW w:w="4886" w:type="dxa"/>
          </w:tcPr>
          <w:p w14:paraId="31F6FEFC" w14:textId="77777777" w:rsidR="003A7469" w:rsidRPr="00DA49C3" w:rsidRDefault="003A7469" w:rsidP="003A7469">
            <w:pPr>
              <w:jc w:val="center"/>
              <w:rPr>
                <w:rFonts w:eastAsia="Times New Roman" w:cstheme="minorHAnsi"/>
                <w:b/>
                <w:color w:val="000000"/>
                <w:u w:val="single"/>
              </w:rPr>
            </w:pPr>
            <w:r w:rsidRPr="00DA49C3">
              <w:rPr>
                <w:rFonts w:eastAsia="Times New Roman" w:cstheme="minorHAnsi"/>
                <w:b/>
                <w:color w:val="000000" w:themeColor="text1"/>
                <w:u w:val="single"/>
              </w:rPr>
              <w:t>Councillor Contact Details</w:t>
            </w:r>
          </w:p>
        </w:tc>
        <w:tc>
          <w:tcPr>
            <w:tcW w:w="2767" w:type="dxa"/>
          </w:tcPr>
          <w:p w14:paraId="6BA0DE83" w14:textId="77777777" w:rsidR="003A7469" w:rsidRPr="00DA49C3" w:rsidRDefault="003A7469" w:rsidP="003A7469">
            <w:pPr>
              <w:jc w:val="center"/>
              <w:rPr>
                <w:rFonts w:eastAsia="Times New Roman" w:cstheme="minorHAnsi"/>
                <w:b/>
                <w:color w:val="000000"/>
              </w:rPr>
            </w:pPr>
          </w:p>
        </w:tc>
      </w:tr>
      <w:tr w:rsidR="003A7469" w:rsidRPr="00DA49C3" w14:paraId="79EA7EF0" w14:textId="77777777" w:rsidTr="003A7469">
        <w:trPr>
          <w:trHeight w:val="304"/>
        </w:trPr>
        <w:tc>
          <w:tcPr>
            <w:tcW w:w="2807" w:type="dxa"/>
          </w:tcPr>
          <w:p w14:paraId="350349CA" w14:textId="77777777" w:rsidR="003A7469" w:rsidRPr="00DA49C3" w:rsidRDefault="003A7469" w:rsidP="003A7469">
            <w:pPr>
              <w:rPr>
                <w:rFonts w:eastAsia="Times New Roman" w:cstheme="minorHAnsi"/>
                <w:b/>
                <w:color w:val="000000"/>
              </w:rPr>
            </w:pPr>
            <w:r w:rsidRPr="00DA49C3">
              <w:rPr>
                <w:rFonts w:eastAsia="Times New Roman" w:cstheme="minorHAnsi"/>
                <w:color w:val="000000"/>
              </w:rPr>
              <w:t>Cllr. Jim Webber</w:t>
            </w:r>
          </w:p>
        </w:tc>
        <w:tc>
          <w:tcPr>
            <w:tcW w:w="4886" w:type="dxa"/>
          </w:tcPr>
          <w:p w14:paraId="5A328739" w14:textId="261CAF49" w:rsidR="003A7469" w:rsidRPr="00DA49C3" w:rsidRDefault="00534432" w:rsidP="00A77AAE">
            <w:pPr>
              <w:rPr>
                <w:rFonts w:eastAsia="Times New Roman" w:cstheme="minorHAnsi"/>
                <w:b/>
                <w:color w:val="000000"/>
              </w:rPr>
            </w:pPr>
            <w:r w:rsidRPr="00DA49C3">
              <w:rPr>
                <w:rFonts w:cstheme="minorHAnsi"/>
              </w:rPr>
              <w:t xml:space="preserve">  </w:t>
            </w:r>
            <w:hyperlink r:id="rId17" w:history="1">
              <w:r w:rsidRPr="00DA49C3">
                <w:rPr>
                  <w:rStyle w:val="Hyperlink"/>
                  <w:rFonts w:eastAsia="Times New Roman" w:cstheme="minorHAnsi"/>
                </w:rPr>
                <w:t>jim.webber@southnorfolkandbroadland.gov.uk</w:t>
              </w:r>
            </w:hyperlink>
          </w:p>
        </w:tc>
        <w:tc>
          <w:tcPr>
            <w:tcW w:w="2767" w:type="dxa"/>
          </w:tcPr>
          <w:p w14:paraId="5F7A826D" w14:textId="77777777" w:rsidR="003A7469" w:rsidRPr="00DA49C3" w:rsidRDefault="003A7469" w:rsidP="003A7469">
            <w:pPr>
              <w:jc w:val="center"/>
              <w:rPr>
                <w:rFonts w:eastAsia="Times New Roman" w:cstheme="minorHAnsi"/>
                <w:b/>
                <w:color w:val="000000"/>
              </w:rPr>
            </w:pPr>
            <w:r w:rsidRPr="00DA49C3">
              <w:rPr>
                <w:rFonts w:eastAsia="Times New Roman" w:cstheme="minorHAnsi"/>
                <w:color w:val="000000"/>
              </w:rPr>
              <w:t>07394 323215</w:t>
            </w:r>
          </w:p>
        </w:tc>
      </w:tr>
      <w:tr w:rsidR="003A7469" w:rsidRPr="00DA49C3" w14:paraId="3BB84FEE" w14:textId="77777777" w:rsidTr="003A7469">
        <w:trPr>
          <w:trHeight w:val="304"/>
        </w:trPr>
        <w:tc>
          <w:tcPr>
            <w:tcW w:w="2807" w:type="dxa"/>
          </w:tcPr>
          <w:p w14:paraId="3414BA3E" w14:textId="77777777" w:rsidR="003A7469" w:rsidRPr="00DA49C3" w:rsidRDefault="003A7469" w:rsidP="003A7469">
            <w:pPr>
              <w:rPr>
                <w:rFonts w:eastAsia="Times New Roman" w:cstheme="minorHAnsi"/>
                <w:b/>
                <w:color w:val="000000"/>
              </w:rPr>
            </w:pPr>
            <w:r w:rsidRPr="00DA49C3">
              <w:rPr>
                <w:rFonts w:eastAsia="Times New Roman" w:cstheme="minorHAnsi"/>
                <w:color w:val="000000"/>
              </w:rPr>
              <w:t>Cllr. Ian Spratt</w:t>
            </w:r>
            <w:r w:rsidRPr="00DA49C3">
              <w:rPr>
                <w:rFonts w:eastAsia="Times New Roman" w:cstheme="minorHAnsi"/>
                <w:color w:val="000000"/>
              </w:rPr>
              <w:tab/>
            </w:r>
          </w:p>
        </w:tc>
        <w:tc>
          <w:tcPr>
            <w:tcW w:w="4886" w:type="dxa"/>
          </w:tcPr>
          <w:p w14:paraId="1A39BC82" w14:textId="3939AB29" w:rsidR="003A7469" w:rsidRPr="00DA49C3" w:rsidRDefault="0082471A" w:rsidP="003A7469">
            <w:pPr>
              <w:jc w:val="center"/>
              <w:rPr>
                <w:rFonts w:eastAsia="Times New Roman" w:cstheme="minorHAnsi"/>
                <w:b/>
                <w:color w:val="000000"/>
              </w:rPr>
            </w:pPr>
            <w:hyperlink r:id="rId18" w:history="1">
              <w:r w:rsidR="006D5FCF" w:rsidRPr="0088586B">
                <w:rPr>
                  <w:rStyle w:val="Hyperlink"/>
                  <w:rFonts w:eastAsia="Times New Roman" w:cstheme="minorHAnsi"/>
                </w:rPr>
                <w:t>ian.spratt@southnorfolkandbroadland.gov.uk</w:t>
              </w:r>
            </w:hyperlink>
          </w:p>
        </w:tc>
        <w:tc>
          <w:tcPr>
            <w:tcW w:w="2767" w:type="dxa"/>
          </w:tcPr>
          <w:p w14:paraId="340194DA" w14:textId="77777777" w:rsidR="003A7469" w:rsidRPr="00DA49C3" w:rsidRDefault="003A7469" w:rsidP="003A7469">
            <w:pPr>
              <w:jc w:val="center"/>
              <w:rPr>
                <w:rFonts w:eastAsia="Times New Roman" w:cstheme="minorHAnsi"/>
                <w:b/>
                <w:color w:val="000000"/>
              </w:rPr>
            </w:pPr>
            <w:r w:rsidRPr="00DA49C3">
              <w:rPr>
                <w:rFonts w:eastAsia="Calibri" w:cstheme="minorHAnsi"/>
                <w:shd w:val="clear" w:color="auto" w:fill="FFFFFF"/>
              </w:rPr>
              <w:t>07554 668337</w:t>
            </w:r>
          </w:p>
        </w:tc>
      </w:tr>
      <w:tr w:rsidR="003A7469" w:rsidRPr="00DA49C3" w14:paraId="6697F3FE" w14:textId="77777777" w:rsidTr="003A7469">
        <w:trPr>
          <w:trHeight w:val="304"/>
        </w:trPr>
        <w:tc>
          <w:tcPr>
            <w:tcW w:w="2807" w:type="dxa"/>
          </w:tcPr>
          <w:p w14:paraId="28DF240C" w14:textId="77777777" w:rsidR="003A7469" w:rsidRPr="00DA49C3" w:rsidRDefault="003A7469" w:rsidP="003A7469">
            <w:pPr>
              <w:rPr>
                <w:rFonts w:eastAsia="Times New Roman" w:cstheme="minorHAnsi"/>
                <w:b/>
                <w:color w:val="000000"/>
              </w:rPr>
            </w:pPr>
            <w:r w:rsidRPr="00DA49C3">
              <w:rPr>
                <w:rFonts w:eastAsia="Times New Roman" w:cstheme="minorHAnsi"/>
                <w:color w:val="000000"/>
              </w:rPr>
              <w:t>Cllr. Bob McClenning</w:t>
            </w:r>
          </w:p>
        </w:tc>
        <w:tc>
          <w:tcPr>
            <w:tcW w:w="4886" w:type="dxa"/>
          </w:tcPr>
          <w:p w14:paraId="137697E2" w14:textId="398DF3DD" w:rsidR="003A7469" w:rsidRPr="00DA49C3" w:rsidRDefault="0082471A" w:rsidP="003A7469">
            <w:pPr>
              <w:shd w:val="clear" w:color="auto" w:fill="FFFFFF"/>
              <w:jc w:val="center"/>
              <w:rPr>
                <w:rFonts w:eastAsia="Times New Roman" w:cstheme="minorHAnsi"/>
                <w:color w:val="000000"/>
              </w:rPr>
            </w:pPr>
            <w:hyperlink r:id="rId19" w:history="1">
              <w:r w:rsidR="00A77AAE" w:rsidRPr="00DA49C3">
                <w:rPr>
                  <w:rStyle w:val="Hyperlink"/>
                  <w:rFonts w:eastAsia="Times New Roman" w:cstheme="minorHAnsi"/>
                </w:rPr>
                <w:t>bob.mcclenning@southnorfolkandbroadland.gov.uk</w:t>
              </w:r>
            </w:hyperlink>
          </w:p>
        </w:tc>
        <w:tc>
          <w:tcPr>
            <w:tcW w:w="2767" w:type="dxa"/>
          </w:tcPr>
          <w:p w14:paraId="47AD836E" w14:textId="77777777" w:rsidR="003A7469" w:rsidRPr="00DA49C3" w:rsidRDefault="003A7469" w:rsidP="003A7469">
            <w:pPr>
              <w:jc w:val="center"/>
              <w:rPr>
                <w:rFonts w:eastAsia="Times New Roman" w:cstheme="minorHAnsi"/>
                <w:b/>
                <w:color w:val="000000"/>
              </w:rPr>
            </w:pPr>
            <w:r w:rsidRPr="00DA49C3">
              <w:rPr>
                <w:rFonts w:eastAsia="Times New Roman" w:cstheme="minorHAnsi"/>
                <w:color w:val="000000"/>
              </w:rPr>
              <w:t>07769 030926</w:t>
            </w:r>
          </w:p>
        </w:tc>
      </w:tr>
    </w:tbl>
    <w:p w14:paraId="4415C56B" w14:textId="42E9277A" w:rsidR="00BD7CB6" w:rsidRPr="00426B55" w:rsidRDefault="00BD7CB6" w:rsidP="005044E8">
      <w:pPr>
        <w:tabs>
          <w:tab w:val="left" w:pos="9160"/>
        </w:tabs>
        <w:rPr>
          <w:rFonts w:ascii="Calibri" w:eastAsia="Times New Roman" w:hAnsi="Calibri" w:cs="Calibri"/>
          <w:b/>
          <w:bCs/>
          <w:color w:val="000000" w:themeColor="text1"/>
        </w:rPr>
      </w:pPr>
    </w:p>
    <w:sectPr w:rsidR="00BD7CB6" w:rsidRPr="00426B55" w:rsidSect="008662AF">
      <w:footerReference w:type="default" r:id="rId20"/>
      <w:pgSz w:w="11900" w:h="16840"/>
      <w:pgMar w:top="720" w:right="720" w:bottom="720" w:left="72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8C499" w14:textId="77777777" w:rsidR="0082471A" w:rsidRDefault="0082471A" w:rsidP="00087AE0">
      <w:r>
        <w:separator/>
      </w:r>
    </w:p>
  </w:endnote>
  <w:endnote w:type="continuationSeparator" w:id="0">
    <w:p w14:paraId="0C146E19" w14:textId="77777777" w:rsidR="0082471A" w:rsidRDefault="0082471A" w:rsidP="0008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0823E" w14:textId="408205B7" w:rsidR="00BF3716" w:rsidRPr="00087AE0" w:rsidRDefault="001850BE" w:rsidP="00363780">
    <w:pPr>
      <w:pStyle w:val="Footer"/>
      <w:rPr>
        <w:rFonts w:cstheme="minorHAnsi"/>
        <w:color w:val="000000" w:themeColor="text1"/>
      </w:rPr>
    </w:pPr>
    <w:r w:rsidRPr="0081479C">
      <w:rPr>
        <w:rFonts w:cstheme="minorHAnsi"/>
        <w:color w:val="000000" w:themeColor="text1"/>
      </w:rPr>
      <w:t xml:space="preserve">Page </w:t>
    </w:r>
    <w:r w:rsidRPr="0081479C">
      <w:rPr>
        <w:rFonts w:cstheme="minorHAnsi"/>
        <w:color w:val="000000" w:themeColor="text1"/>
      </w:rPr>
      <w:fldChar w:fldCharType="begin"/>
    </w:r>
    <w:r w:rsidRPr="0081479C">
      <w:rPr>
        <w:rFonts w:cstheme="minorHAnsi"/>
        <w:color w:val="000000" w:themeColor="text1"/>
      </w:rPr>
      <w:instrText xml:space="preserve"> PAGE  \* Arabic  \* MERGEFORMAT </w:instrText>
    </w:r>
    <w:r w:rsidRPr="0081479C">
      <w:rPr>
        <w:rFonts w:cstheme="minorHAnsi"/>
        <w:color w:val="000000" w:themeColor="text1"/>
      </w:rPr>
      <w:fldChar w:fldCharType="separate"/>
    </w:r>
    <w:r w:rsidRPr="0081479C">
      <w:rPr>
        <w:rFonts w:cstheme="minorHAnsi"/>
        <w:noProof/>
        <w:color w:val="000000" w:themeColor="text1"/>
      </w:rPr>
      <w:t>1</w:t>
    </w:r>
    <w:r w:rsidRPr="0081479C">
      <w:rPr>
        <w:rFonts w:cstheme="minorHAnsi"/>
        <w:color w:val="000000" w:themeColor="text1"/>
      </w:rPr>
      <w:fldChar w:fldCharType="end"/>
    </w:r>
    <w:r w:rsidRPr="0081479C">
      <w:rPr>
        <w:rFonts w:cstheme="minorHAnsi"/>
        <w:color w:val="000000" w:themeColor="text1"/>
      </w:rPr>
      <w:t xml:space="preserve"> of </w:t>
    </w:r>
    <w:r w:rsidRPr="0081479C">
      <w:rPr>
        <w:rFonts w:cstheme="minorHAnsi"/>
        <w:color w:val="000000" w:themeColor="text1"/>
      </w:rPr>
      <w:fldChar w:fldCharType="begin"/>
    </w:r>
    <w:r w:rsidRPr="0081479C">
      <w:rPr>
        <w:rFonts w:cstheme="minorHAnsi"/>
        <w:color w:val="000000" w:themeColor="text1"/>
      </w:rPr>
      <w:instrText xml:space="preserve"> NUMPAGES  \* Arabic  \* MERGEFORMAT </w:instrText>
    </w:r>
    <w:r w:rsidRPr="0081479C">
      <w:rPr>
        <w:rFonts w:cstheme="minorHAnsi"/>
        <w:color w:val="000000" w:themeColor="text1"/>
      </w:rPr>
      <w:fldChar w:fldCharType="separate"/>
    </w:r>
    <w:r w:rsidRPr="0081479C">
      <w:rPr>
        <w:rFonts w:cstheme="minorHAnsi"/>
        <w:noProof/>
        <w:color w:val="000000" w:themeColor="text1"/>
      </w:rPr>
      <w:t>2</w:t>
    </w:r>
    <w:r w:rsidRPr="0081479C">
      <w:rPr>
        <w:rFonts w:cstheme="minorHAnsi"/>
        <w:color w:val="000000" w:themeColor="text1"/>
      </w:rPr>
      <w:fldChar w:fldCharType="end"/>
    </w:r>
    <w:r w:rsidRPr="0081479C">
      <w:rPr>
        <w:rFonts w:cstheme="minorHAnsi"/>
        <w:color w:val="000000" w:themeColor="text1"/>
      </w:rPr>
      <w:ptab w:relativeTo="margin" w:alignment="center" w:leader="none"/>
    </w:r>
    <w:r w:rsidRPr="0081479C">
      <w:rPr>
        <w:rFonts w:cstheme="minorHAnsi"/>
        <w:color w:val="000000" w:themeColor="text1"/>
      </w:rPr>
      <w:ptab w:relativeTo="margin" w:alignment="right" w:leader="none"/>
    </w:r>
    <w:r w:rsidR="006222A7">
      <w:rPr>
        <w:rFonts w:cstheme="minorHAnsi"/>
        <w:color w:val="000000" w:themeColor="text1"/>
      </w:rPr>
      <w:t>1</w:t>
    </w:r>
    <w:r w:rsidR="006C2FC6">
      <w:rPr>
        <w:rFonts w:cstheme="minorHAnsi"/>
        <w:color w:val="000000" w:themeColor="text1"/>
      </w:rPr>
      <w:t>9</w:t>
    </w:r>
    <w:r w:rsidR="006222A7" w:rsidRPr="006222A7">
      <w:rPr>
        <w:rFonts w:cstheme="minorHAnsi"/>
        <w:color w:val="000000" w:themeColor="text1"/>
        <w:vertAlign w:val="superscript"/>
      </w:rPr>
      <w:t>th</w:t>
    </w:r>
    <w:r w:rsidR="006222A7">
      <w:rPr>
        <w:rFonts w:cstheme="minorHAnsi"/>
        <w:color w:val="000000" w:themeColor="text1"/>
      </w:rPr>
      <w:t xml:space="preserve"> October </w:t>
    </w:r>
    <w:r w:rsidR="0081479C">
      <w:rPr>
        <w:rFonts w:cstheme="minorHAnsi"/>
        <w:color w:val="000000" w:themeColor="text1"/>
      </w:rPr>
      <w:t>2</w:t>
    </w:r>
    <w:r w:rsidR="00BF3716">
      <w:rPr>
        <w:rFonts w:cstheme="minorHAnsi"/>
        <w:color w:val="000000" w:themeColor="text1"/>
      </w:rPr>
      <w:t>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E7B1BF" w14:textId="77777777" w:rsidR="0082471A" w:rsidRDefault="0082471A" w:rsidP="00087AE0">
      <w:r>
        <w:separator/>
      </w:r>
    </w:p>
  </w:footnote>
  <w:footnote w:type="continuationSeparator" w:id="0">
    <w:p w14:paraId="323F457F" w14:textId="77777777" w:rsidR="0082471A" w:rsidRDefault="0082471A" w:rsidP="00087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7D15"/>
    <w:multiLevelType w:val="hybridMultilevel"/>
    <w:tmpl w:val="4ABA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202F1"/>
    <w:multiLevelType w:val="multilevel"/>
    <w:tmpl w:val="156A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A08F0"/>
    <w:multiLevelType w:val="hybridMultilevel"/>
    <w:tmpl w:val="186E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D30DD"/>
    <w:multiLevelType w:val="multilevel"/>
    <w:tmpl w:val="7CF0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EB547B"/>
    <w:multiLevelType w:val="hybridMultilevel"/>
    <w:tmpl w:val="85302A1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205A4705"/>
    <w:multiLevelType w:val="hybridMultilevel"/>
    <w:tmpl w:val="AF12D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8638CD"/>
    <w:multiLevelType w:val="hybridMultilevel"/>
    <w:tmpl w:val="7AD4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BD18CD"/>
    <w:multiLevelType w:val="multilevel"/>
    <w:tmpl w:val="2F78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F2346A"/>
    <w:multiLevelType w:val="multilevel"/>
    <w:tmpl w:val="0446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12360C"/>
    <w:multiLevelType w:val="multilevel"/>
    <w:tmpl w:val="54E4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D74D92"/>
    <w:multiLevelType w:val="multilevel"/>
    <w:tmpl w:val="563E183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AF710F"/>
    <w:multiLevelType w:val="hybridMultilevel"/>
    <w:tmpl w:val="5BB0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85785F"/>
    <w:multiLevelType w:val="hybridMultilevel"/>
    <w:tmpl w:val="3C6C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6A4E86"/>
    <w:multiLevelType w:val="hybridMultilevel"/>
    <w:tmpl w:val="8448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50404D"/>
    <w:multiLevelType w:val="hybridMultilevel"/>
    <w:tmpl w:val="13AAB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7B2AF7"/>
    <w:multiLevelType w:val="hybridMultilevel"/>
    <w:tmpl w:val="FC80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BC61D0"/>
    <w:multiLevelType w:val="hybridMultilevel"/>
    <w:tmpl w:val="78FE042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8" w15:restartNumberingAfterBreak="0">
    <w:nsid w:val="6D0D6202"/>
    <w:multiLevelType w:val="hybridMultilevel"/>
    <w:tmpl w:val="52C22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0"/>
  </w:num>
  <w:num w:numId="4">
    <w:abstractNumId w:val="8"/>
  </w:num>
  <w:num w:numId="5">
    <w:abstractNumId w:val="10"/>
  </w:num>
  <w:num w:numId="6">
    <w:abstractNumId w:val="13"/>
  </w:num>
  <w:num w:numId="7">
    <w:abstractNumId w:val="19"/>
  </w:num>
  <w:num w:numId="8">
    <w:abstractNumId w:val="16"/>
  </w:num>
  <w:num w:numId="9">
    <w:abstractNumId w:val="5"/>
  </w:num>
  <w:num w:numId="10">
    <w:abstractNumId w:val="4"/>
  </w:num>
  <w:num w:numId="11">
    <w:abstractNumId w:val="2"/>
  </w:num>
  <w:num w:numId="12">
    <w:abstractNumId w:val="12"/>
  </w:num>
  <w:num w:numId="13">
    <w:abstractNumId w:val="18"/>
  </w:num>
  <w:num w:numId="14">
    <w:abstractNumId w:val="11"/>
  </w:num>
  <w:num w:numId="15">
    <w:abstractNumId w:val="6"/>
  </w:num>
  <w:num w:numId="16">
    <w:abstractNumId w:val="9"/>
  </w:num>
  <w:num w:numId="17">
    <w:abstractNumId w:val="7"/>
  </w:num>
  <w:num w:numId="18">
    <w:abstractNumId w:val="15"/>
  </w:num>
  <w:num w:numId="19">
    <w:abstractNumId w:val="14"/>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C5"/>
    <w:rsid w:val="000013D6"/>
    <w:rsid w:val="00001F64"/>
    <w:rsid w:val="000026BD"/>
    <w:rsid w:val="000053A6"/>
    <w:rsid w:val="00005F70"/>
    <w:rsid w:val="0000791A"/>
    <w:rsid w:val="00010F85"/>
    <w:rsid w:val="000118C2"/>
    <w:rsid w:val="00021309"/>
    <w:rsid w:val="00022264"/>
    <w:rsid w:val="00024515"/>
    <w:rsid w:val="00024E3A"/>
    <w:rsid w:val="00026375"/>
    <w:rsid w:val="000311FD"/>
    <w:rsid w:val="0003343C"/>
    <w:rsid w:val="00036485"/>
    <w:rsid w:val="0003760C"/>
    <w:rsid w:val="000407D6"/>
    <w:rsid w:val="000408E1"/>
    <w:rsid w:val="0004453B"/>
    <w:rsid w:val="00050154"/>
    <w:rsid w:val="0005060F"/>
    <w:rsid w:val="00052BEB"/>
    <w:rsid w:val="00053143"/>
    <w:rsid w:val="0005442E"/>
    <w:rsid w:val="0005455E"/>
    <w:rsid w:val="000626DF"/>
    <w:rsid w:val="00062E1A"/>
    <w:rsid w:val="000642EE"/>
    <w:rsid w:val="0006477A"/>
    <w:rsid w:val="000654BC"/>
    <w:rsid w:val="000657A8"/>
    <w:rsid w:val="000666BD"/>
    <w:rsid w:val="00067B00"/>
    <w:rsid w:val="00071EE3"/>
    <w:rsid w:val="000723D6"/>
    <w:rsid w:val="00081E03"/>
    <w:rsid w:val="000830CB"/>
    <w:rsid w:val="000842F3"/>
    <w:rsid w:val="000854E2"/>
    <w:rsid w:val="0008601D"/>
    <w:rsid w:val="00087AE0"/>
    <w:rsid w:val="00092C79"/>
    <w:rsid w:val="000937A7"/>
    <w:rsid w:val="00095138"/>
    <w:rsid w:val="000A27EA"/>
    <w:rsid w:val="000A2EE3"/>
    <w:rsid w:val="000A30D4"/>
    <w:rsid w:val="000A5A48"/>
    <w:rsid w:val="000B184F"/>
    <w:rsid w:val="000B44BC"/>
    <w:rsid w:val="000C2513"/>
    <w:rsid w:val="000C2CC6"/>
    <w:rsid w:val="000C3C41"/>
    <w:rsid w:val="000C605D"/>
    <w:rsid w:val="000C6465"/>
    <w:rsid w:val="000C6A9F"/>
    <w:rsid w:val="000D22F3"/>
    <w:rsid w:val="000D3850"/>
    <w:rsid w:val="000D4FCC"/>
    <w:rsid w:val="000E0877"/>
    <w:rsid w:val="000E0E44"/>
    <w:rsid w:val="000E12DD"/>
    <w:rsid w:val="000E1BBC"/>
    <w:rsid w:val="000E256E"/>
    <w:rsid w:val="000E42C0"/>
    <w:rsid w:val="000E7F62"/>
    <w:rsid w:val="000F0FC5"/>
    <w:rsid w:val="000F1CDC"/>
    <w:rsid w:val="000F33B0"/>
    <w:rsid w:val="000F34A8"/>
    <w:rsid w:val="000F47D6"/>
    <w:rsid w:val="000F5785"/>
    <w:rsid w:val="000F7256"/>
    <w:rsid w:val="000F7A21"/>
    <w:rsid w:val="001001CD"/>
    <w:rsid w:val="00101137"/>
    <w:rsid w:val="00102CAC"/>
    <w:rsid w:val="00104F08"/>
    <w:rsid w:val="0010535C"/>
    <w:rsid w:val="00116A2E"/>
    <w:rsid w:val="00123A8B"/>
    <w:rsid w:val="001302A4"/>
    <w:rsid w:val="00130D78"/>
    <w:rsid w:val="00131C35"/>
    <w:rsid w:val="0013257C"/>
    <w:rsid w:val="00134BD3"/>
    <w:rsid w:val="00136E85"/>
    <w:rsid w:val="00136ECE"/>
    <w:rsid w:val="00141A94"/>
    <w:rsid w:val="00144D98"/>
    <w:rsid w:val="00145120"/>
    <w:rsid w:val="00146497"/>
    <w:rsid w:val="00150C08"/>
    <w:rsid w:val="00151B18"/>
    <w:rsid w:val="00154E9E"/>
    <w:rsid w:val="001563C4"/>
    <w:rsid w:val="00161271"/>
    <w:rsid w:val="00161FD7"/>
    <w:rsid w:val="0016218D"/>
    <w:rsid w:val="001649A9"/>
    <w:rsid w:val="001674E5"/>
    <w:rsid w:val="00167CDC"/>
    <w:rsid w:val="00170351"/>
    <w:rsid w:val="00171969"/>
    <w:rsid w:val="001775CC"/>
    <w:rsid w:val="00180F73"/>
    <w:rsid w:val="001824A9"/>
    <w:rsid w:val="0018294C"/>
    <w:rsid w:val="00183627"/>
    <w:rsid w:val="001850BE"/>
    <w:rsid w:val="0018633D"/>
    <w:rsid w:val="00187871"/>
    <w:rsid w:val="00187D4A"/>
    <w:rsid w:val="00190644"/>
    <w:rsid w:val="00192247"/>
    <w:rsid w:val="00192E16"/>
    <w:rsid w:val="0019398E"/>
    <w:rsid w:val="00195758"/>
    <w:rsid w:val="00195781"/>
    <w:rsid w:val="00197DDB"/>
    <w:rsid w:val="001A0804"/>
    <w:rsid w:val="001A3E91"/>
    <w:rsid w:val="001A62D8"/>
    <w:rsid w:val="001B34A0"/>
    <w:rsid w:val="001C0663"/>
    <w:rsid w:val="001C0904"/>
    <w:rsid w:val="001C2A0B"/>
    <w:rsid w:val="001C3CE5"/>
    <w:rsid w:val="001C3D23"/>
    <w:rsid w:val="001C6803"/>
    <w:rsid w:val="001C6BF0"/>
    <w:rsid w:val="001C71ED"/>
    <w:rsid w:val="001D252E"/>
    <w:rsid w:val="001D277C"/>
    <w:rsid w:val="001D64D9"/>
    <w:rsid w:val="001E0A40"/>
    <w:rsid w:val="001E0CA5"/>
    <w:rsid w:val="001E4C0C"/>
    <w:rsid w:val="001E5D99"/>
    <w:rsid w:val="001E5E90"/>
    <w:rsid w:val="001E60BB"/>
    <w:rsid w:val="001F2E6D"/>
    <w:rsid w:val="001F4A2D"/>
    <w:rsid w:val="001F50C6"/>
    <w:rsid w:val="001F5D87"/>
    <w:rsid w:val="001F6660"/>
    <w:rsid w:val="00202354"/>
    <w:rsid w:val="00204611"/>
    <w:rsid w:val="002050F0"/>
    <w:rsid w:val="00205A57"/>
    <w:rsid w:val="00207386"/>
    <w:rsid w:val="002078E4"/>
    <w:rsid w:val="00207B85"/>
    <w:rsid w:val="00211DF1"/>
    <w:rsid w:val="00212D05"/>
    <w:rsid w:val="002151C1"/>
    <w:rsid w:val="00217D1A"/>
    <w:rsid w:val="00220C3F"/>
    <w:rsid w:val="002215CB"/>
    <w:rsid w:val="00221DB4"/>
    <w:rsid w:val="00225BFC"/>
    <w:rsid w:val="00226CA6"/>
    <w:rsid w:val="002315BC"/>
    <w:rsid w:val="00233C0A"/>
    <w:rsid w:val="00234EB7"/>
    <w:rsid w:val="002364E8"/>
    <w:rsid w:val="002410CC"/>
    <w:rsid w:val="00245305"/>
    <w:rsid w:val="00250F8F"/>
    <w:rsid w:val="00251A88"/>
    <w:rsid w:val="00252FDF"/>
    <w:rsid w:val="002554CB"/>
    <w:rsid w:val="002630CE"/>
    <w:rsid w:val="002654F5"/>
    <w:rsid w:val="00270B6F"/>
    <w:rsid w:val="00271DB0"/>
    <w:rsid w:val="00272D78"/>
    <w:rsid w:val="00282308"/>
    <w:rsid w:val="00283A8C"/>
    <w:rsid w:val="0029089D"/>
    <w:rsid w:val="0029217F"/>
    <w:rsid w:val="0029300A"/>
    <w:rsid w:val="002A05C8"/>
    <w:rsid w:val="002A1B3C"/>
    <w:rsid w:val="002A4B13"/>
    <w:rsid w:val="002A4EEC"/>
    <w:rsid w:val="002B0159"/>
    <w:rsid w:val="002B1B62"/>
    <w:rsid w:val="002B27FE"/>
    <w:rsid w:val="002B2D45"/>
    <w:rsid w:val="002B3098"/>
    <w:rsid w:val="002B4250"/>
    <w:rsid w:val="002B4CF3"/>
    <w:rsid w:val="002B63BB"/>
    <w:rsid w:val="002B6A5D"/>
    <w:rsid w:val="002B7C9C"/>
    <w:rsid w:val="002C04DA"/>
    <w:rsid w:val="002C0E8C"/>
    <w:rsid w:val="002C0F7D"/>
    <w:rsid w:val="002C2982"/>
    <w:rsid w:val="002C36AB"/>
    <w:rsid w:val="002D31C4"/>
    <w:rsid w:val="002D4A3E"/>
    <w:rsid w:val="002D4E3B"/>
    <w:rsid w:val="002D5523"/>
    <w:rsid w:val="002D5952"/>
    <w:rsid w:val="002D6A1F"/>
    <w:rsid w:val="002D6D89"/>
    <w:rsid w:val="002E4FA9"/>
    <w:rsid w:val="002E68B3"/>
    <w:rsid w:val="002F5213"/>
    <w:rsid w:val="002F7855"/>
    <w:rsid w:val="00300A4A"/>
    <w:rsid w:val="0030423A"/>
    <w:rsid w:val="00310940"/>
    <w:rsid w:val="00310C98"/>
    <w:rsid w:val="003139DF"/>
    <w:rsid w:val="00313D80"/>
    <w:rsid w:val="00315024"/>
    <w:rsid w:val="00315664"/>
    <w:rsid w:val="003206FF"/>
    <w:rsid w:val="00323491"/>
    <w:rsid w:val="00323C4B"/>
    <w:rsid w:val="00326B04"/>
    <w:rsid w:val="003276EA"/>
    <w:rsid w:val="00330B74"/>
    <w:rsid w:val="00330BE6"/>
    <w:rsid w:val="00333C24"/>
    <w:rsid w:val="0033457B"/>
    <w:rsid w:val="00335A02"/>
    <w:rsid w:val="00340765"/>
    <w:rsid w:val="00345DC7"/>
    <w:rsid w:val="003460D8"/>
    <w:rsid w:val="0035331A"/>
    <w:rsid w:val="003535DB"/>
    <w:rsid w:val="00354F90"/>
    <w:rsid w:val="0035686D"/>
    <w:rsid w:val="00361B9A"/>
    <w:rsid w:val="00362886"/>
    <w:rsid w:val="00363780"/>
    <w:rsid w:val="0036668B"/>
    <w:rsid w:val="0036693A"/>
    <w:rsid w:val="0036735B"/>
    <w:rsid w:val="00367EF9"/>
    <w:rsid w:val="003707F1"/>
    <w:rsid w:val="00371B5F"/>
    <w:rsid w:val="00373580"/>
    <w:rsid w:val="00377CE4"/>
    <w:rsid w:val="00381AB3"/>
    <w:rsid w:val="003828E9"/>
    <w:rsid w:val="00383942"/>
    <w:rsid w:val="0038662F"/>
    <w:rsid w:val="003924C3"/>
    <w:rsid w:val="00393061"/>
    <w:rsid w:val="003948B5"/>
    <w:rsid w:val="00395B70"/>
    <w:rsid w:val="00395E0B"/>
    <w:rsid w:val="00396381"/>
    <w:rsid w:val="00396415"/>
    <w:rsid w:val="00396583"/>
    <w:rsid w:val="00396C17"/>
    <w:rsid w:val="003A33BE"/>
    <w:rsid w:val="003A3A4E"/>
    <w:rsid w:val="003A4B92"/>
    <w:rsid w:val="003A6B4B"/>
    <w:rsid w:val="003A7469"/>
    <w:rsid w:val="003B2489"/>
    <w:rsid w:val="003B3255"/>
    <w:rsid w:val="003B34B3"/>
    <w:rsid w:val="003B7E6C"/>
    <w:rsid w:val="003C0BE6"/>
    <w:rsid w:val="003D0785"/>
    <w:rsid w:val="003D118E"/>
    <w:rsid w:val="003D4609"/>
    <w:rsid w:val="003D5028"/>
    <w:rsid w:val="003D6D03"/>
    <w:rsid w:val="003D7668"/>
    <w:rsid w:val="003E002A"/>
    <w:rsid w:val="003E5F98"/>
    <w:rsid w:val="003F2A4A"/>
    <w:rsid w:val="003F38E3"/>
    <w:rsid w:val="003F3AD5"/>
    <w:rsid w:val="003F479A"/>
    <w:rsid w:val="003F7748"/>
    <w:rsid w:val="003F7ED2"/>
    <w:rsid w:val="0040076D"/>
    <w:rsid w:val="00402344"/>
    <w:rsid w:val="00403B37"/>
    <w:rsid w:val="00404361"/>
    <w:rsid w:val="00404BAA"/>
    <w:rsid w:val="00404E51"/>
    <w:rsid w:val="00405DA4"/>
    <w:rsid w:val="00405E64"/>
    <w:rsid w:val="004062F9"/>
    <w:rsid w:val="0040635D"/>
    <w:rsid w:val="00406C10"/>
    <w:rsid w:val="004114B4"/>
    <w:rsid w:val="00411621"/>
    <w:rsid w:val="00412C5C"/>
    <w:rsid w:val="00413A5D"/>
    <w:rsid w:val="00415F2F"/>
    <w:rsid w:val="00416436"/>
    <w:rsid w:val="00417305"/>
    <w:rsid w:val="004209DA"/>
    <w:rsid w:val="0042181A"/>
    <w:rsid w:val="00422E3F"/>
    <w:rsid w:val="00423CD5"/>
    <w:rsid w:val="00426B55"/>
    <w:rsid w:val="00427C55"/>
    <w:rsid w:val="00432517"/>
    <w:rsid w:val="00432566"/>
    <w:rsid w:val="00433358"/>
    <w:rsid w:val="00434303"/>
    <w:rsid w:val="0043579F"/>
    <w:rsid w:val="0043773C"/>
    <w:rsid w:val="00440405"/>
    <w:rsid w:val="0044181F"/>
    <w:rsid w:val="00445443"/>
    <w:rsid w:val="00445F8F"/>
    <w:rsid w:val="004506A6"/>
    <w:rsid w:val="00451CF4"/>
    <w:rsid w:val="004528EE"/>
    <w:rsid w:val="00462279"/>
    <w:rsid w:val="00462B79"/>
    <w:rsid w:val="0046413A"/>
    <w:rsid w:val="0046472F"/>
    <w:rsid w:val="0046511C"/>
    <w:rsid w:val="004704AC"/>
    <w:rsid w:val="00471647"/>
    <w:rsid w:val="004767D8"/>
    <w:rsid w:val="00483FBE"/>
    <w:rsid w:val="00485AAB"/>
    <w:rsid w:val="00486520"/>
    <w:rsid w:val="004878A8"/>
    <w:rsid w:val="004932F7"/>
    <w:rsid w:val="00493CC9"/>
    <w:rsid w:val="004A005B"/>
    <w:rsid w:val="004A0D95"/>
    <w:rsid w:val="004A2C7F"/>
    <w:rsid w:val="004A69B6"/>
    <w:rsid w:val="004B0AB1"/>
    <w:rsid w:val="004B6B5F"/>
    <w:rsid w:val="004C1A7A"/>
    <w:rsid w:val="004C6CFC"/>
    <w:rsid w:val="004C77AD"/>
    <w:rsid w:val="004D0813"/>
    <w:rsid w:val="004D36BA"/>
    <w:rsid w:val="004D3DF4"/>
    <w:rsid w:val="004D7A6D"/>
    <w:rsid w:val="004D7BCB"/>
    <w:rsid w:val="004E1536"/>
    <w:rsid w:val="004F3394"/>
    <w:rsid w:val="004F3930"/>
    <w:rsid w:val="004F4F81"/>
    <w:rsid w:val="004F5659"/>
    <w:rsid w:val="004F6006"/>
    <w:rsid w:val="004F70CD"/>
    <w:rsid w:val="005010D2"/>
    <w:rsid w:val="00501666"/>
    <w:rsid w:val="005044E8"/>
    <w:rsid w:val="005059FE"/>
    <w:rsid w:val="00506C99"/>
    <w:rsid w:val="00511060"/>
    <w:rsid w:val="00514F85"/>
    <w:rsid w:val="0052153C"/>
    <w:rsid w:val="00521775"/>
    <w:rsid w:val="00527CFC"/>
    <w:rsid w:val="00530CB8"/>
    <w:rsid w:val="00532F32"/>
    <w:rsid w:val="00532F54"/>
    <w:rsid w:val="00534432"/>
    <w:rsid w:val="00534CAE"/>
    <w:rsid w:val="00534D0F"/>
    <w:rsid w:val="00536D10"/>
    <w:rsid w:val="00542D6F"/>
    <w:rsid w:val="00543709"/>
    <w:rsid w:val="00546E4F"/>
    <w:rsid w:val="00550148"/>
    <w:rsid w:val="00551928"/>
    <w:rsid w:val="00561484"/>
    <w:rsid w:val="00561C86"/>
    <w:rsid w:val="005658AE"/>
    <w:rsid w:val="00570799"/>
    <w:rsid w:val="00572C07"/>
    <w:rsid w:val="00574F00"/>
    <w:rsid w:val="00576665"/>
    <w:rsid w:val="00582638"/>
    <w:rsid w:val="00584DDA"/>
    <w:rsid w:val="00587A54"/>
    <w:rsid w:val="00587F27"/>
    <w:rsid w:val="00590E84"/>
    <w:rsid w:val="0059189C"/>
    <w:rsid w:val="00592C0D"/>
    <w:rsid w:val="00597323"/>
    <w:rsid w:val="00597E0A"/>
    <w:rsid w:val="005A0C49"/>
    <w:rsid w:val="005A16C5"/>
    <w:rsid w:val="005A298D"/>
    <w:rsid w:val="005A2C39"/>
    <w:rsid w:val="005A3C9D"/>
    <w:rsid w:val="005A3FE3"/>
    <w:rsid w:val="005A4956"/>
    <w:rsid w:val="005A754A"/>
    <w:rsid w:val="005B3089"/>
    <w:rsid w:val="005B4D3B"/>
    <w:rsid w:val="005B6236"/>
    <w:rsid w:val="005B798B"/>
    <w:rsid w:val="005C037C"/>
    <w:rsid w:val="005C06D6"/>
    <w:rsid w:val="005C25F9"/>
    <w:rsid w:val="005C2622"/>
    <w:rsid w:val="005C3D3F"/>
    <w:rsid w:val="005C5EB1"/>
    <w:rsid w:val="005C6C41"/>
    <w:rsid w:val="005C7083"/>
    <w:rsid w:val="005D337D"/>
    <w:rsid w:val="005D7E7B"/>
    <w:rsid w:val="005E04C0"/>
    <w:rsid w:val="005E07CD"/>
    <w:rsid w:val="005E14B8"/>
    <w:rsid w:val="005E67F1"/>
    <w:rsid w:val="005F2CBF"/>
    <w:rsid w:val="005F354E"/>
    <w:rsid w:val="005F562C"/>
    <w:rsid w:val="005F79C3"/>
    <w:rsid w:val="006010E0"/>
    <w:rsid w:val="006061A3"/>
    <w:rsid w:val="0061157F"/>
    <w:rsid w:val="00612B04"/>
    <w:rsid w:val="00613A8B"/>
    <w:rsid w:val="00615967"/>
    <w:rsid w:val="00621B0C"/>
    <w:rsid w:val="00621D40"/>
    <w:rsid w:val="006222A7"/>
    <w:rsid w:val="006223A2"/>
    <w:rsid w:val="00625336"/>
    <w:rsid w:val="006301EF"/>
    <w:rsid w:val="00634E6F"/>
    <w:rsid w:val="00640EE6"/>
    <w:rsid w:val="00641F8F"/>
    <w:rsid w:val="006427E5"/>
    <w:rsid w:val="0064311D"/>
    <w:rsid w:val="0064742E"/>
    <w:rsid w:val="006504EA"/>
    <w:rsid w:val="00655FB6"/>
    <w:rsid w:val="0066067E"/>
    <w:rsid w:val="006621F5"/>
    <w:rsid w:val="00663BEF"/>
    <w:rsid w:val="00664D61"/>
    <w:rsid w:val="00665158"/>
    <w:rsid w:val="00667127"/>
    <w:rsid w:val="0068168E"/>
    <w:rsid w:val="00681D24"/>
    <w:rsid w:val="0068212F"/>
    <w:rsid w:val="0068295D"/>
    <w:rsid w:val="00690792"/>
    <w:rsid w:val="00691E21"/>
    <w:rsid w:val="006922AD"/>
    <w:rsid w:val="006944D1"/>
    <w:rsid w:val="00694B95"/>
    <w:rsid w:val="006A39A2"/>
    <w:rsid w:val="006B23AC"/>
    <w:rsid w:val="006B2FF1"/>
    <w:rsid w:val="006B37D4"/>
    <w:rsid w:val="006B3E7E"/>
    <w:rsid w:val="006C0FF7"/>
    <w:rsid w:val="006C2BB4"/>
    <w:rsid w:val="006C2FC6"/>
    <w:rsid w:val="006C560D"/>
    <w:rsid w:val="006D1A20"/>
    <w:rsid w:val="006D5FCF"/>
    <w:rsid w:val="006E09BC"/>
    <w:rsid w:val="006E3106"/>
    <w:rsid w:val="006E34EF"/>
    <w:rsid w:val="006F076F"/>
    <w:rsid w:val="006F2EEB"/>
    <w:rsid w:val="006F2F26"/>
    <w:rsid w:val="006F41A0"/>
    <w:rsid w:val="006F5368"/>
    <w:rsid w:val="007002A5"/>
    <w:rsid w:val="00702130"/>
    <w:rsid w:val="00703354"/>
    <w:rsid w:val="00706056"/>
    <w:rsid w:val="00706214"/>
    <w:rsid w:val="00707126"/>
    <w:rsid w:val="00707420"/>
    <w:rsid w:val="00710A6A"/>
    <w:rsid w:val="0071238A"/>
    <w:rsid w:val="007158C5"/>
    <w:rsid w:val="00716A5E"/>
    <w:rsid w:val="00716B73"/>
    <w:rsid w:val="00717FB4"/>
    <w:rsid w:val="00722540"/>
    <w:rsid w:val="00723514"/>
    <w:rsid w:val="0073250F"/>
    <w:rsid w:val="00737D6E"/>
    <w:rsid w:val="0074360C"/>
    <w:rsid w:val="007544FF"/>
    <w:rsid w:val="00754938"/>
    <w:rsid w:val="00756C8C"/>
    <w:rsid w:val="00757692"/>
    <w:rsid w:val="0076071D"/>
    <w:rsid w:val="007608A7"/>
    <w:rsid w:val="00761E8B"/>
    <w:rsid w:val="00762492"/>
    <w:rsid w:val="007658BB"/>
    <w:rsid w:val="007702F1"/>
    <w:rsid w:val="0077064B"/>
    <w:rsid w:val="007706A4"/>
    <w:rsid w:val="007749CC"/>
    <w:rsid w:val="00776D42"/>
    <w:rsid w:val="0078016D"/>
    <w:rsid w:val="00781197"/>
    <w:rsid w:val="007818DA"/>
    <w:rsid w:val="00784DC8"/>
    <w:rsid w:val="007871D4"/>
    <w:rsid w:val="00787CC5"/>
    <w:rsid w:val="007910EE"/>
    <w:rsid w:val="00791421"/>
    <w:rsid w:val="00791760"/>
    <w:rsid w:val="007924D7"/>
    <w:rsid w:val="0079256B"/>
    <w:rsid w:val="0079365B"/>
    <w:rsid w:val="007945C0"/>
    <w:rsid w:val="00796964"/>
    <w:rsid w:val="007A5835"/>
    <w:rsid w:val="007B0684"/>
    <w:rsid w:val="007B08B4"/>
    <w:rsid w:val="007B0A5A"/>
    <w:rsid w:val="007B122E"/>
    <w:rsid w:val="007B200F"/>
    <w:rsid w:val="007B2061"/>
    <w:rsid w:val="007B6630"/>
    <w:rsid w:val="007B6BE5"/>
    <w:rsid w:val="007C412F"/>
    <w:rsid w:val="007C4AE2"/>
    <w:rsid w:val="007C5BF4"/>
    <w:rsid w:val="007C68AA"/>
    <w:rsid w:val="007C752C"/>
    <w:rsid w:val="007D03AC"/>
    <w:rsid w:val="007D22B5"/>
    <w:rsid w:val="007D3454"/>
    <w:rsid w:val="007D4DE8"/>
    <w:rsid w:val="007D5287"/>
    <w:rsid w:val="007E2F07"/>
    <w:rsid w:val="007E5D8F"/>
    <w:rsid w:val="007F0ADA"/>
    <w:rsid w:val="007F3CD9"/>
    <w:rsid w:val="007F5AC3"/>
    <w:rsid w:val="008004D5"/>
    <w:rsid w:val="0080222F"/>
    <w:rsid w:val="00806FFC"/>
    <w:rsid w:val="00811AE2"/>
    <w:rsid w:val="00812765"/>
    <w:rsid w:val="0081479C"/>
    <w:rsid w:val="00821A20"/>
    <w:rsid w:val="00823C75"/>
    <w:rsid w:val="0082471A"/>
    <w:rsid w:val="00824E43"/>
    <w:rsid w:val="00825407"/>
    <w:rsid w:val="00826037"/>
    <w:rsid w:val="0083242C"/>
    <w:rsid w:val="00835D49"/>
    <w:rsid w:val="0083648B"/>
    <w:rsid w:val="00841D58"/>
    <w:rsid w:val="00843E0C"/>
    <w:rsid w:val="00846EB3"/>
    <w:rsid w:val="008520E1"/>
    <w:rsid w:val="0085391B"/>
    <w:rsid w:val="008559BF"/>
    <w:rsid w:val="008569BE"/>
    <w:rsid w:val="0086241B"/>
    <w:rsid w:val="0086457B"/>
    <w:rsid w:val="008661F5"/>
    <w:rsid w:val="008662AF"/>
    <w:rsid w:val="00867B9F"/>
    <w:rsid w:val="00867DA9"/>
    <w:rsid w:val="008729B2"/>
    <w:rsid w:val="00872A93"/>
    <w:rsid w:val="00874276"/>
    <w:rsid w:val="0087693A"/>
    <w:rsid w:val="00881B5A"/>
    <w:rsid w:val="00882288"/>
    <w:rsid w:val="00886AF0"/>
    <w:rsid w:val="00890487"/>
    <w:rsid w:val="008907B0"/>
    <w:rsid w:val="00890D1F"/>
    <w:rsid w:val="00890F74"/>
    <w:rsid w:val="00895562"/>
    <w:rsid w:val="00895F7D"/>
    <w:rsid w:val="00896CA5"/>
    <w:rsid w:val="008A45F8"/>
    <w:rsid w:val="008A4D10"/>
    <w:rsid w:val="008A56E8"/>
    <w:rsid w:val="008B28AD"/>
    <w:rsid w:val="008B29D8"/>
    <w:rsid w:val="008B2E38"/>
    <w:rsid w:val="008B3AAC"/>
    <w:rsid w:val="008B3DFB"/>
    <w:rsid w:val="008C1D54"/>
    <w:rsid w:val="008C4884"/>
    <w:rsid w:val="008D0793"/>
    <w:rsid w:val="008D160F"/>
    <w:rsid w:val="008D1899"/>
    <w:rsid w:val="008D3B92"/>
    <w:rsid w:val="008D75CF"/>
    <w:rsid w:val="008E0F23"/>
    <w:rsid w:val="008E3578"/>
    <w:rsid w:val="008E5661"/>
    <w:rsid w:val="00900778"/>
    <w:rsid w:val="00900B11"/>
    <w:rsid w:val="0090322F"/>
    <w:rsid w:val="00903390"/>
    <w:rsid w:val="009106D7"/>
    <w:rsid w:val="0091127E"/>
    <w:rsid w:val="009121C3"/>
    <w:rsid w:val="00915572"/>
    <w:rsid w:val="0091626E"/>
    <w:rsid w:val="009266D5"/>
    <w:rsid w:val="00933C1F"/>
    <w:rsid w:val="00934635"/>
    <w:rsid w:val="0093576B"/>
    <w:rsid w:val="00940861"/>
    <w:rsid w:val="00940A5A"/>
    <w:rsid w:val="00940BCB"/>
    <w:rsid w:val="0094316E"/>
    <w:rsid w:val="00945C4B"/>
    <w:rsid w:val="00947F0B"/>
    <w:rsid w:val="00956620"/>
    <w:rsid w:val="009603F2"/>
    <w:rsid w:val="00964D51"/>
    <w:rsid w:val="00965242"/>
    <w:rsid w:val="0096565B"/>
    <w:rsid w:val="00965962"/>
    <w:rsid w:val="00965ECB"/>
    <w:rsid w:val="00970027"/>
    <w:rsid w:val="00975E03"/>
    <w:rsid w:val="00976C31"/>
    <w:rsid w:val="00980C73"/>
    <w:rsid w:val="009845BB"/>
    <w:rsid w:val="00984851"/>
    <w:rsid w:val="00984A4E"/>
    <w:rsid w:val="0098592F"/>
    <w:rsid w:val="00985CF9"/>
    <w:rsid w:val="009923A7"/>
    <w:rsid w:val="00992C75"/>
    <w:rsid w:val="0099338B"/>
    <w:rsid w:val="0099474F"/>
    <w:rsid w:val="0099766F"/>
    <w:rsid w:val="00997D93"/>
    <w:rsid w:val="009A0E0E"/>
    <w:rsid w:val="009A200C"/>
    <w:rsid w:val="009A2791"/>
    <w:rsid w:val="009A63EA"/>
    <w:rsid w:val="009B59DA"/>
    <w:rsid w:val="009B6212"/>
    <w:rsid w:val="009B6788"/>
    <w:rsid w:val="009B6894"/>
    <w:rsid w:val="009C0897"/>
    <w:rsid w:val="009C427D"/>
    <w:rsid w:val="009C6219"/>
    <w:rsid w:val="009C7B94"/>
    <w:rsid w:val="009C7DB1"/>
    <w:rsid w:val="009D090B"/>
    <w:rsid w:val="009D0D6D"/>
    <w:rsid w:val="009D0F32"/>
    <w:rsid w:val="009D1A68"/>
    <w:rsid w:val="009D2613"/>
    <w:rsid w:val="009D565E"/>
    <w:rsid w:val="009D69E4"/>
    <w:rsid w:val="009E00F0"/>
    <w:rsid w:val="009E13F5"/>
    <w:rsid w:val="009E1D08"/>
    <w:rsid w:val="009E2CF0"/>
    <w:rsid w:val="009E3805"/>
    <w:rsid w:val="009E46B5"/>
    <w:rsid w:val="009F16CF"/>
    <w:rsid w:val="009F6C7F"/>
    <w:rsid w:val="009F7FC6"/>
    <w:rsid w:val="00A00A24"/>
    <w:rsid w:val="00A02BA9"/>
    <w:rsid w:val="00A03F59"/>
    <w:rsid w:val="00A0689F"/>
    <w:rsid w:val="00A079FE"/>
    <w:rsid w:val="00A10082"/>
    <w:rsid w:val="00A13D4C"/>
    <w:rsid w:val="00A1462A"/>
    <w:rsid w:val="00A201E2"/>
    <w:rsid w:val="00A20C14"/>
    <w:rsid w:val="00A2651C"/>
    <w:rsid w:val="00A26725"/>
    <w:rsid w:val="00A273E2"/>
    <w:rsid w:val="00A30A5D"/>
    <w:rsid w:val="00A3689B"/>
    <w:rsid w:val="00A37056"/>
    <w:rsid w:val="00A40754"/>
    <w:rsid w:val="00A41D1F"/>
    <w:rsid w:val="00A425FD"/>
    <w:rsid w:val="00A45BA4"/>
    <w:rsid w:val="00A46521"/>
    <w:rsid w:val="00A47496"/>
    <w:rsid w:val="00A50392"/>
    <w:rsid w:val="00A5128E"/>
    <w:rsid w:val="00A520AC"/>
    <w:rsid w:val="00A531FE"/>
    <w:rsid w:val="00A54441"/>
    <w:rsid w:val="00A54D22"/>
    <w:rsid w:val="00A56247"/>
    <w:rsid w:val="00A57A02"/>
    <w:rsid w:val="00A57B62"/>
    <w:rsid w:val="00A6142D"/>
    <w:rsid w:val="00A617D1"/>
    <w:rsid w:val="00A62B42"/>
    <w:rsid w:val="00A646CE"/>
    <w:rsid w:val="00A76517"/>
    <w:rsid w:val="00A76742"/>
    <w:rsid w:val="00A77AAE"/>
    <w:rsid w:val="00A77FF9"/>
    <w:rsid w:val="00A82ACC"/>
    <w:rsid w:val="00A83441"/>
    <w:rsid w:val="00A8475C"/>
    <w:rsid w:val="00A848FC"/>
    <w:rsid w:val="00A855B8"/>
    <w:rsid w:val="00A906F6"/>
    <w:rsid w:val="00A91733"/>
    <w:rsid w:val="00A91D40"/>
    <w:rsid w:val="00A93440"/>
    <w:rsid w:val="00A94039"/>
    <w:rsid w:val="00AA174C"/>
    <w:rsid w:val="00AA1AC4"/>
    <w:rsid w:val="00AA6064"/>
    <w:rsid w:val="00AA6B90"/>
    <w:rsid w:val="00AA7AC8"/>
    <w:rsid w:val="00AB3F32"/>
    <w:rsid w:val="00AB3F63"/>
    <w:rsid w:val="00AB42D4"/>
    <w:rsid w:val="00AB4EE6"/>
    <w:rsid w:val="00AB6914"/>
    <w:rsid w:val="00AB7EA6"/>
    <w:rsid w:val="00AC32F9"/>
    <w:rsid w:val="00AC41E4"/>
    <w:rsid w:val="00AC54E5"/>
    <w:rsid w:val="00AC6CB0"/>
    <w:rsid w:val="00AC7AD1"/>
    <w:rsid w:val="00AD25CD"/>
    <w:rsid w:val="00AD4B98"/>
    <w:rsid w:val="00AE05D7"/>
    <w:rsid w:val="00AE2B58"/>
    <w:rsid w:val="00AE5D6E"/>
    <w:rsid w:val="00AF09DF"/>
    <w:rsid w:val="00AF100D"/>
    <w:rsid w:val="00AF1819"/>
    <w:rsid w:val="00B05A2E"/>
    <w:rsid w:val="00B061D8"/>
    <w:rsid w:val="00B07CC9"/>
    <w:rsid w:val="00B07FD9"/>
    <w:rsid w:val="00B106AE"/>
    <w:rsid w:val="00B131AE"/>
    <w:rsid w:val="00B13468"/>
    <w:rsid w:val="00B1420C"/>
    <w:rsid w:val="00B14947"/>
    <w:rsid w:val="00B15B3B"/>
    <w:rsid w:val="00B16975"/>
    <w:rsid w:val="00B17DD7"/>
    <w:rsid w:val="00B3068B"/>
    <w:rsid w:val="00B31106"/>
    <w:rsid w:val="00B350D5"/>
    <w:rsid w:val="00B3579C"/>
    <w:rsid w:val="00B377A4"/>
    <w:rsid w:val="00B40147"/>
    <w:rsid w:val="00B41BBD"/>
    <w:rsid w:val="00B41C5E"/>
    <w:rsid w:val="00B436B4"/>
    <w:rsid w:val="00B47BFF"/>
    <w:rsid w:val="00B507CC"/>
    <w:rsid w:val="00B51A51"/>
    <w:rsid w:val="00B54B22"/>
    <w:rsid w:val="00B5589D"/>
    <w:rsid w:val="00B5721B"/>
    <w:rsid w:val="00B57D2F"/>
    <w:rsid w:val="00B605C7"/>
    <w:rsid w:val="00B644FC"/>
    <w:rsid w:val="00B6637C"/>
    <w:rsid w:val="00B66BF5"/>
    <w:rsid w:val="00B66EE3"/>
    <w:rsid w:val="00B673FB"/>
    <w:rsid w:val="00B67C10"/>
    <w:rsid w:val="00B71CE1"/>
    <w:rsid w:val="00B74131"/>
    <w:rsid w:val="00B7576C"/>
    <w:rsid w:val="00B824D0"/>
    <w:rsid w:val="00B83493"/>
    <w:rsid w:val="00B848ED"/>
    <w:rsid w:val="00B91761"/>
    <w:rsid w:val="00B92C4D"/>
    <w:rsid w:val="00B93C8C"/>
    <w:rsid w:val="00B97AEC"/>
    <w:rsid w:val="00BA4430"/>
    <w:rsid w:val="00BA5C1E"/>
    <w:rsid w:val="00BA5F8C"/>
    <w:rsid w:val="00BA66B6"/>
    <w:rsid w:val="00BB0445"/>
    <w:rsid w:val="00BB5D94"/>
    <w:rsid w:val="00BC06DC"/>
    <w:rsid w:val="00BC74C5"/>
    <w:rsid w:val="00BD0C52"/>
    <w:rsid w:val="00BD1EFD"/>
    <w:rsid w:val="00BD2D28"/>
    <w:rsid w:val="00BD45FA"/>
    <w:rsid w:val="00BD5725"/>
    <w:rsid w:val="00BD7CB6"/>
    <w:rsid w:val="00BE0B73"/>
    <w:rsid w:val="00BE2BF1"/>
    <w:rsid w:val="00BE4CC5"/>
    <w:rsid w:val="00BE60BD"/>
    <w:rsid w:val="00BF3007"/>
    <w:rsid w:val="00BF3716"/>
    <w:rsid w:val="00BF3B5A"/>
    <w:rsid w:val="00BF3F13"/>
    <w:rsid w:val="00BF411B"/>
    <w:rsid w:val="00BF7E5C"/>
    <w:rsid w:val="00C005FF"/>
    <w:rsid w:val="00C01281"/>
    <w:rsid w:val="00C01519"/>
    <w:rsid w:val="00C03984"/>
    <w:rsid w:val="00C053D1"/>
    <w:rsid w:val="00C14BAB"/>
    <w:rsid w:val="00C24AB1"/>
    <w:rsid w:val="00C27EB2"/>
    <w:rsid w:val="00C30D62"/>
    <w:rsid w:val="00C32B55"/>
    <w:rsid w:val="00C362DB"/>
    <w:rsid w:val="00C377C7"/>
    <w:rsid w:val="00C4091E"/>
    <w:rsid w:val="00C43C55"/>
    <w:rsid w:val="00C44B7E"/>
    <w:rsid w:val="00C45530"/>
    <w:rsid w:val="00C50CE7"/>
    <w:rsid w:val="00C51BFB"/>
    <w:rsid w:val="00C55280"/>
    <w:rsid w:val="00C57506"/>
    <w:rsid w:val="00C57B04"/>
    <w:rsid w:val="00C61074"/>
    <w:rsid w:val="00C660F5"/>
    <w:rsid w:val="00C676F7"/>
    <w:rsid w:val="00C703C9"/>
    <w:rsid w:val="00C705C2"/>
    <w:rsid w:val="00C7728C"/>
    <w:rsid w:val="00C81BB5"/>
    <w:rsid w:val="00C8538B"/>
    <w:rsid w:val="00C85411"/>
    <w:rsid w:val="00C87CB7"/>
    <w:rsid w:val="00C90CDB"/>
    <w:rsid w:val="00C91A61"/>
    <w:rsid w:val="00C91CDA"/>
    <w:rsid w:val="00C92600"/>
    <w:rsid w:val="00C940C0"/>
    <w:rsid w:val="00C94224"/>
    <w:rsid w:val="00C946CA"/>
    <w:rsid w:val="00C96D62"/>
    <w:rsid w:val="00C979AB"/>
    <w:rsid w:val="00CA1977"/>
    <w:rsid w:val="00CA1B7E"/>
    <w:rsid w:val="00CA4403"/>
    <w:rsid w:val="00CA51BF"/>
    <w:rsid w:val="00CA65FF"/>
    <w:rsid w:val="00CB087B"/>
    <w:rsid w:val="00CB2879"/>
    <w:rsid w:val="00CB3BBA"/>
    <w:rsid w:val="00CB4829"/>
    <w:rsid w:val="00CB5B37"/>
    <w:rsid w:val="00CC0FAF"/>
    <w:rsid w:val="00CC3E4A"/>
    <w:rsid w:val="00CC6136"/>
    <w:rsid w:val="00CD07E3"/>
    <w:rsid w:val="00CD50A1"/>
    <w:rsid w:val="00CD615E"/>
    <w:rsid w:val="00CD6255"/>
    <w:rsid w:val="00CD7C9B"/>
    <w:rsid w:val="00CE145D"/>
    <w:rsid w:val="00CE2EC1"/>
    <w:rsid w:val="00CE3EB2"/>
    <w:rsid w:val="00CE52CB"/>
    <w:rsid w:val="00CE59C0"/>
    <w:rsid w:val="00CE7B06"/>
    <w:rsid w:val="00CF0128"/>
    <w:rsid w:val="00CF019E"/>
    <w:rsid w:val="00CF0905"/>
    <w:rsid w:val="00D016A6"/>
    <w:rsid w:val="00D0503B"/>
    <w:rsid w:val="00D070D7"/>
    <w:rsid w:val="00D10B90"/>
    <w:rsid w:val="00D158F7"/>
    <w:rsid w:val="00D160E8"/>
    <w:rsid w:val="00D201AE"/>
    <w:rsid w:val="00D22AF6"/>
    <w:rsid w:val="00D23592"/>
    <w:rsid w:val="00D26C5D"/>
    <w:rsid w:val="00D26FCD"/>
    <w:rsid w:val="00D27A78"/>
    <w:rsid w:val="00D34630"/>
    <w:rsid w:val="00D3475A"/>
    <w:rsid w:val="00D348A9"/>
    <w:rsid w:val="00D4157F"/>
    <w:rsid w:val="00D5497B"/>
    <w:rsid w:val="00D579A7"/>
    <w:rsid w:val="00D65D6F"/>
    <w:rsid w:val="00D66273"/>
    <w:rsid w:val="00D66855"/>
    <w:rsid w:val="00D67992"/>
    <w:rsid w:val="00D71996"/>
    <w:rsid w:val="00D76C42"/>
    <w:rsid w:val="00D770A8"/>
    <w:rsid w:val="00D8023A"/>
    <w:rsid w:val="00D856BF"/>
    <w:rsid w:val="00D86DD7"/>
    <w:rsid w:val="00D87B40"/>
    <w:rsid w:val="00D87BCB"/>
    <w:rsid w:val="00D904B3"/>
    <w:rsid w:val="00D927FE"/>
    <w:rsid w:val="00D95DC4"/>
    <w:rsid w:val="00D96CD9"/>
    <w:rsid w:val="00D973B2"/>
    <w:rsid w:val="00D97B2A"/>
    <w:rsid w:val="00DA38C1"/>
    <w:rsid w:val="00DA49C3"/>
    <w:rsid w:val="00DA5898"/>
    <w:rsid w:val="00DA58C7"/>
    <w:rsid w:val="00DA6550"/>
    <w:rsid w:val="00DA69C3"/>
    <w:rsid w:val="00DB50E8"/>
    <w:rsid w:val="00DB6EF5"/>
    <w:rsid w:val="00DB6FA5"/>
    <w:rsid w:val="00DB7003"/>
    <w:rsid w:val="00DC2AA6"/>
    <w:rsid w:val="00DC32A6"/>
    <w:rsid w:val="00DC32D5"/>
    <w:rsid w:val="00DC4B06"/>
    <w:rsid w:val="00DC7F07"/>
    <w:rsid w:val="00DD0073"/>
    <w:rsid w:val="00DD42A4"/>
    <w:rsid w:val="00DD458C"/>
    <w:rsid w:val="00DD4D74"/>
    <w:rsid w:val="00DD6BE0"/>
    <w:rsid w:val="00DE1742"/>
    <w:rsid w:val="00DE3C95"/>
    <w:rsid w:val="00DE76DE"/>
    <w:rsid w:val="00DF4045"/>
    <w:rsid w:val="00DF6420"/>
    <w:rsid w:val="00E01D4D"/>
    <w:rsid w:val="00E0347F"/>
    <w:rsid w:val="00E047D9"/>
    <w:rsid w:val="00E04B33"/>
    <w:rsid w:val="00E10781"/>
    <w:rsid w:val="00E118A9"/>
    <w:rsid w:val="00E14F34"/>
    <w:rsid w:val="00E16824"/>
    <w:rsid w:val="00E17B2B"/>
    <w:rsid w:val="00E23DE1"/>
    <w:rsid w:val="00E24A37"/>
    <w:rsid w:val="00E277B3"/>
    <w:rsid w:val="00E27C5A"/>
    <w:rsid w:val="00E30E2C"/>
    <w:rsid w:val="00E319DB"/>
    <w:rsid w:val="00E335A3"/>
    <w:rsid w:val="00E339F9"/>
    <w:rsid w:val="00E35BAF"/>
    <w:rsid w:val="00E419A2"/>
    <w:rsid w:val="00E4672B"/>
    <w:rsid w:val="00E5141B"/>
    <w:rsid w:val="00E51CF0"/>
    <w:rsid w:val="00E6056A"/>
    <w:rsid w:val="00E62B40"/>
    <w:rsid w:val="00E67140"/>
    <w:rsid w:val="00E709CA"/>
    <w:rsid w:val="00E7176D"/>
    <w:rsid w:val="00E71D3E"/>
    <w:rsid w:val="00E72D72"/>
    <w:rsid w:val="00E73295"/>
    <w:rsid w:val="00E77415"/>
    <w:rsid w:val="00E81966"/>
    <w:rsid w:val="00E827FD"/>
    <w:rsid w:val="00E84D28"/>
    <w:rsid w:val="00E862A4"/>
    <w:rsid w:val="00E908F0"/>
    <w:rsid w:val="00E910FC"/>
    <w:rsid w:val="00E91F61"/>
    <w:rsid w:val="00E92B8B"/>
    <w:rsid w:val="00EA3F6F"/>
    <w:rsid w:val="00EA440D"/>
    <w:rsid w:val="00EB0627"/>
    <w:rsid w:val="00EB1557"/>
    <w:rsid w:val="00EB2221"/>
    <w:rsid w:val="00EB3558"/>
    <w:rsid w:val="00EB3746"/>
    <w:rsid w:val="00EB4129"/>
    <w:rsid w:val="00EB4AD5"/>
    <w:rsid w:val="00EB560B"/>
    <w:rsid w:val="00EB6908"/>
    <w:rsid w:val="00EB78E6"/>
    <w:rsid w:val="00EC0268"/>
    <w:rsid w:val="00EC08C1"/>
    <w:rsid w:val="00EC1383"/>
    <w:rsid w:val="00EC3958"/>
    <w:rsid w:val="00EC7426"/>
    <w:rsid w:val="00ED3A8F"/>
    <w:rsid w:val="00ED47E3"/>
    <w:rsid w:val="00ED4D4E"/>
    <w:rsid w:val="00EE0D2F"/>
    <w:rsid w:val="00EE6D4E"/>
    <w:rsid w:val="00EE751B"/>
    <w:rsid w:val="00EF0AEE"/>
    <w:rsid w:val="00EF2A55"/>
    <w:rsid w:val="00EF5F70"/>
    <w:rsid w:val="00EF74EA"/>
    <w:rsid w:val="00F00A28"/>
    <w:rsid w:val="00F00AE4"/>
    <w:rsid w:val="00F0527C"/>
    <w:rsid w:val="00F06A4A"/>
    <w:rsid w:val="00F06C65"/>
    <w:rsid w:val="00F1097A"/>
    <w:rsid w:val="00F11152"/>
    <w:rsid w:val="00F117D6"/>
    <w:rsid w:val="00F119EF"/>
    <w:rsid w:val="00F1280C"/>
    <w:rsid w:val="00F12D45"/>
    <w:rsid w:val="00F132E2"/>
    <w:rsid w:val="00F15FFD"/>
    <w:rsid w:val="00F16E73"/>
    <w:rsid w:val="00F170D0"/>
    <w:rsid w:val="00F2229A"/>
    <w:rsid w:val="00F22325"/>
    <w:rsid w:val="00F239E8"/>
    <w:rsid w:val="00F3104A"/>
    <w:rsid w:val="00F31E30"/>
    <w:rsid w:val="00F32F1C"/>
    <w:rsid w:val="00F33258"/>
    <w:rsid w:val="00F40446"/>
    <w:rsid w:val="00F41ED2"/>
    <w:rsid w:val="00F4236E"/>
    <w:rsid w:val="00F437B1"/>
    <w:rsid w:val="00F43A96"/>
    <w:rsid w:val="00F4463C"/>
    <w:rsid w:val="00F45607"/>
    <w:rsid w:val="00F46C68"/>
    <w:rsid w:val="00F50510"/>
    <w:rsid w:val="00F51334"/>
    <w:rsid w:val="00F527D2"/>
    <w:rsid w:val="00F53938"/>
    <w:rsid w:val="00F544D9"/>
    <w:rsid w:val="00F548C2"/>
    <w:rsid w:val="00F55391"/>
    <w:rsid w:val="00F56B44"/>
    <w:rsid w:val="00F579D8"/>
    <w:rsid w:val="00F616BF"/>
    <w:rsid w:val="00F71141"/>
    <w:rsid w:val="00F71CA9"/>
    <w:rsid w:val="00F84A9A"/>
    <w:rsid w:val="00F8576C"/>
    <w:rsid w:val="00F85B0B"/>
    <w:rsid w:val="00F85E3F"/>
    <w:rsid w:val="00F85E46"/>
    <w:rsid w:val="00F86B75"/>
    <w:rsid w:val="00F87F68"/>
    <w:rsid w:val="00F9054E"/>
    <w:rsid w:val="00F913DC"/>
    <w:rsid w:val="00F931A5"/>
    <w:rsid w:val="00F93964"/>
    <w:rsid w:val="00F93DA2"/>
    <w:rsid w:val="00F950AE"/>
    <w:rsid w:val="00F9736E"/>
    <w:rsid w:val="00F976D5"/>
    <w:rsid w:val="00FA077D"/>
    <w:rsid w:val="00FA127F"/>
    <w:rsid w:val="00FA177E"/>
    <w:rsid w:val="00FA2267"/>
    <w:rsid w:val="00FA424A"/>
    <w:rsid w:val="00FA4749"/>
    <w:rsid w:val="00FA55D1"/>
    <w:rsid w:val="00FA626E"/>
    <w:rsid w:val="00FA68CF"/>
    <w:rsid w:val="00FB47F6"/>
    <w:rsid w:val="00FB4AE7"/>
    <w:rsid w:val="00FB65D3"/>
    <w:rsid w:val="00FD08FB"/>
    <w:rsid w:val="00FD14F5"/>
    <w:rsid w:val="00FD1A4D"/>
    <w:rsid w:val="00FD264E"/>
    <w:rsid w:val="00FD277F"/>
    <w:rsid w:val="00FD2906"/>
    <w:rsid w:val="00FD2A13"/>
    <w:rsid w:val="00FD42EF"/>
    <w:rsid w:val="00FD6355"/>
    <w:rsid w:val="00FD6CAB"/>
    <w:rsid w:val="00FD77C4"/>
    <w:rsid w:val="00FE2879"/>
    <w:rsid w:val="00FE488E"/>
    <w:rsid w:val="00FE494A"/>
    <w:rsid w:val="00FF082D"/>
    <w:rsid w:val="00FF21C4"/>
    <w:rsid w:val="00FF31F8"/>
    <w:rsid w:val="00FF51EB"/>
    <w:rsid w:val="00FF59AA"/>
    <w:rsid w:val="00FF5EFA"/>
    <w:rsid w:val="00FF7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0828D"/>
  <w15:docId w15:val="{4EF126D3-E3FF-482C-8CB2-CD6C7F85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54B22"/>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link w:val="Heading5Char"/>
    <w:uiPriority w:val="9"/>
    <w:qFormat/>
    <w:rsid w:val="0090322F"/>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1B3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A1B3C"/>
    <w:pPr>
      <w:ind w:left="720"/>
      <w:contextualSpacing/>
    </w:pPr>
  </w:style>
  <w:style w:type="character" w:customStyle="1" w:styleId="hgkelc">
    <w:name w:val="hgkelc"/>
    <w:basedOn w:val="DefaultParagraphFont"/>
    <w:rsid w:val="005C06D6"/>
  </w:style>
  <w:style w:type="character" w:customStyle="1" w:styleId="apple-converted-space">
    <w:name w:val="apple-converted-space"/>
    <w:basedOn w:val="DefaultParagraphFont"/>
    <w:rsid w:val="005C06D6"/>
  </w:style>
  <w:style w:type="character" w:customStyle="1" w:styleId="kx21rb">
    <w:name w:val="kx21rb"/>
    <w:basedOn w:val="DefaultParagraphFont"/>
    <w:rsid w:val="005C06D6"/>
  </w:style>
  <w:style w:type="character" w:customStyle="1" w:styleId="Heading5Char">
    <w:name w:val="Heading 5 Char"/>
    <w:basedOn w:val="DefaultParagraphFont"/>
    <w:link w:val="Heading5"/>
    <w:uiPriority w:val="9"/>
    <w:rsid w:val="0090322F"/>
    <w:rPr>
      <w:rFonts w:ascii="Times New Roman" w:eastAsia="Times New Roman" w:hAnsi="Times New Roman" w:cs="Times New Roman"/>
      <w:b/>
      <w:bCs/>
      <w:sz w:val="20"/>
      <w:szCs w:val="20"/>
    </w:rPr>
  </w:style>
  <w:style w:type="character" w:customStyle="1" w:styleId="x193iq5w">
    <w:name w:val="x193iq5w"/>
    <w:basedOn w:val="DefaultParagraphFont"/>
    <w:rsid w:val="0090322F"/>
  </w:style>
  <w:style w:type="character" w:styleId="Strong">
    <w:name w:val="Strong"/>
    <w:basedOn w:val="DefaultParagraphFont"/>
    <w:uiPriority w:val="22"/>
    <w:qFormat/>
    <w:rsid w:val="00154E9E"/>
    <w:rPr>
      <w:b/>
      <w:bCs/>
    </w:rPr>
  </w:style>
  <w:style w:type="character" w:styleId="Hyperlink">
    <w:name w:val="Hyperlink"/>
    <w:basedOn w:val="DefaultParagraphFont"/>
    <w:uiPriority w:val="99"/>
    <w:unhideWhenUsed/>
    <w:rsid w:val="00154E9E"/>
    <w:rPr>
      <w:color w:val="0000FF"/>
      <w:u w:val="single"/>
    </w:rPr>
  </w:style>
  <w:style w:type="paragraph" w:customStyle="1" w:styleId="summary">
    <w:name w:val="summary"/>
    <w:basedOn w:val="Normal"/>
    <w:rsid w:val="002151C1"/>
    <w:pPr>
      <w:spacing w:before="100" w:beforeAutospacing="1" w:after="100" w:afterAutospacing="1"/>
    </w:pPr>
    <w:rPr>
      <w:rFonts w:ascii="Times New Roman" w:eastAsia="Times New Roman" w:hAnsi="Times New Roman" w:cs="Times New Roman"/>
    </w:rPr>
  </w:style>
  <w:style w:type="paragraph" w:customStyle="1" w:styleId="ssrcss-1q0x1qg-paragraph">
    <w:name w:val="ssrcss-1q0x1qg-paragraph"/>
    <w:basedOn w:val="Normal"/>
    <w:rsid w:val="0005455E"/>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BB5D94"/>
    <w:rPr>
      <w:color w:val="954F72" w:themeColor="followedHyperlink"/>
      <w:u w:val="single"/>
    </w:rPr>
  </w:style>
  <w:style w:type="character" w:customStyle="1" w:styleId="UnresolvedMention1">
    <w:name w:val="Unresolved Mention1"/>
    <w:basedOn w:val="DefaultParagraphFont"/>
    <w:uiPriority w:val="99"/>
    <w:semiHidden/>
    <w:unhideWhenUsed/>
    <w:rsid w:val="00EB78E6"/>
    <w:rPr>
      <w:color w:val="605E5C"/>
      <w:shd w:val="clear" w:color="auto" w:fill="E1DFDD"/>
    </w:rPr>
  </w:style>
  <w:style w:type="table" w:styleId="TableGrid">
    <w:name w:val="Table Grid"/>
    <w:basedOn w:val="TableNormal"/>
    <w:uiPriority w:val="39"/>
    <w:rsid w:val="00CA5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7AE0"/>
    <w:pPr>
      <w:tabs>
        <w:tab w:val="center" w:pos="4513"/>
        <w:tab w:val="right" w:pos="9026"/>
      </w:tabs>
    </w:pPr>
  </w:style>
  <w:style w:type="character" w:customStyle="1" w:styleId="HeaderChar">
    <w:name w:val="Header Char"/>
    <w:basedOn w:val="DefaultParagraphFont"/>
    <w:link w:val="Header"/>
    <w:uiPriority w:val="99"/>
    <w:rsid w:val="00087AE0"/>
  </w:style>
  <w:style w:type="paragraph" w:styleId="Footer">
    <w:name w:val="footer"/>
    <w:basedOn w:val="Normal"/>
    <w:link w:val="FooterChar"/>
    <w:uiPriority w:val="99"/>
    <w:unhideWhenUsed/>
    <w:rsid w:val="00087AE0"/>
    <w:pPr>
      <w:tabs>
        <w:tab w:val="center" w:pos="4513"/>
        <w:tab w:val="right" w:pos="9026"/>
      </w:tabs>
    </w:pPr>
  </w:style>
  <w:style w:type="character" w:customStyle="1" w:styleId="FooterChar">
    <w:name w:val="Footer Char"/>
    <w:basedOn w:val="DefaultParagraphFont"/>
    <w:link w:val="Footer"/>
    <w:uiPriority w:val="99"/>
    <w:rsid w:val="00087AE0"/>
  </w:style>
  <w:style w:type="character" w:styleId="UnresolvedMention">
    <w:name w:val="Unresolved Mention"/>
    <w:basedOn w:val="DefaultParagraphFont"/>
    <w:uiPriority w:val="99"/>
    <w:semiHidden/>
    <w:unhideWhenUsed/>
    <w:rsid w:val="005F2CBF"/>
    <w:rPr>
      <w:color w:val="605E5C"/>
      <w:shd w:val="clear" w:color="auto" w:fill="E1DFDD"/>
    </w:rPr>
  </w:style>
  <w:style w:type="paragraph" w:customStyle="1" w:styleId="paragraph">
    <w:name w:val="paragraph"/>
    <w:basedOn w:val="Normal"/>
    <w:rsid w:val="00EE6D4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EE6D4E"/>
  </w:style>
  <w:style w:type="character" w:customStyle="1" w:styleId="eop">
    <w:name w:val="eop"/>
    <w:basedOn w:val="DefaultParagraphFont"/>
    <w:rsid w:val="00EE6D4E"/>
  </w:style>
  <w:style w:type="paragraph" w:customStyle="1" w:styleId="isselectedend">
    <w:name w:val="isselectedend"/>
    <w:basedOn w:val="Normal"/>
    <w:rsid w:val="002B2D45"/>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B54B22"/>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7441">
      <w:bodyDiv w:val="1"/>
      <w:marLeft w:val="0"/>
      <w:marRight w:val="0"/>
      <w:marTop w:val="0"/>
      <w:marBottom w:val="0"/>
      <w:divBdr>
        <w:top w:val="none" w:sz="0" w:space="0" w:color="auto"/>
        <w:left w:val="none" w:sz="0" w:space="0" w:color="auto"/>
        <w:bottom w:val="none" w:sz="0" w:space="0" w:color="auto"/>
        <w:right w:val="none" w:sz="0" w:space="0" w:color="auto"/>
      </w:divBdr>
    </w:div>
    <w:div w:id="193999382">
      <w:bodyDiv w:val="1"/>
      <w:marLeft w:val="0"/>
      <w:marRight w:val="0"/>
      <w:marTop w:val="0"/>
      <w:marBottom w:val="0"/>
      <w:divBdr>
        <w:top w:val="none" w:sz="0" w:space="0" w:color="auto"/>
        <w:left w:val="none" w:sz="0" w:space="0" w:color="auto"/>
        <w:bottom w:val="none" w:sz="0" w:space="0" w:color="auto"/>
        <w:right w:val="none" w:sz="0" w:space="0" w:color="auto"/>
      </w:divBdr>
    </w:div>
    <w:div w:id="548107782">
      <w:bodyDiv w:val="1"/>
      <w:marLeft w:val="0"/>
      <w:marRight w:val="0"/>
      <w:marTop w:val="0"/>
      <w:marBottom w:val="0"/>
      <w:divBdr>
        <w:top w:val="none" w:sz="0" w:space="0" w:color="auto"/>
        <w:left w:val="none" w:sz="0" w:space="0" w:color="auto"/>
        <w:bottom w:val="none" w:sz="0" w:space="0" w:color="auto"/>
        <w:right w:val="none" w:sz="0" w:space="0" w:color="auto"/>
      </w:divBdr>
    </w:div>
    <w:div w:id="584337686">
      <w:bodyDiv w:val="1"/>
      <w:marLeft w:val="0"/>
      <w:marRight w:val="0"/>
      <w:marTop w:val="0"/>
      <w:marBottom w:val="0"/>
      <w:divBdr>
        <w:top w:val="none" w:sz="0" w:space="0" w:color="auto"/>
        <w:left w:val="none" w:sz="0" w:space="0" w:color="auto"/>
        <w:bottom w:val="none" w:sz="0" w:space="0" w:color="auto"/>
        <w:right w:val="none" w:sz="0" w:space="0" w:color="auto"/>
      </w:divBdr>
    </w:div>
    <w:div w:id="683676422">
      <w:bodyDiv w:val="1"/>
      <w:marLeft w:val="0"/>
      <w:marRight w:val="0"/>
      <w:marTop w:val="0"/>
      <w:marBottom w:val="0"/>
      <w:divBdr>
        <w:top w:val="none" w:sz="0" w:space="0" w:color="auto"/>
        <w:left w:val="none" w:sz="0" w:space="0" w:color="auto"/>
        <w:bottom w:val="none" w:sz="0" w:space="0" w:color="auto"/>
        <w:right w:val="none" w:sz="0" w:space="0" w:color="auto"/>
      </w:divBdr>
    </w:div>
    <w:div w:id="750397928">
      <w:bodyDiv w:val="1"/>
      <w:marLeft w:val="0"/>
      <w:marRight w:val="0"/>
      <w:marTop w:val="0"/>
      <w:marBottom w:val="0"/>
      <w:divBdr>
        <w:top w:val="none" w:sz="0" w:space="0" w:color="auto"/>
        <w:left w:val="none" w:sz="0" w:space="0" w:color="auto"/>
        <w:bottom w:val="none" w:sz="0" w:space="0" w:color="auto"/>
        <w:right w:val="none" w:sz="0" w:space="0" w:color="auto"/>
      </w:divBdr>
      <w:divsChild>
        <w:div w:id="220941218">
          <w:marLeft w:val="0"/>
          <w:marRight w:val="0"/>
          <w:marTop w:val="0"/>
          <w:marBottom w:val="0"/>
          <w:divBdr>
            <w:top w:val="none" w:sz="0" w:space="0" w:color="auto"/>
            <w:left w:val="none" w:sz="0" w:space="0" w:color="auto"/>
            <w:bottom w:val="none" w:sz="0" w:space="0" w:color="auto"/>
            <w:right w:val="none" w:sz="0" w:space="0" w:color="auto"/>
          </w:divBdr>
          <w:divsChild>
            <w:div w:id="1699236876">
              <w:marLeft w:val="0"/>
              <w:marRight w:val="0"/>
              <w:marTop w:val="0"/>
              <w:marBottom w:val="0"/>
              <w:divBdr>
                <w:top w:val="none" w:sz="0" w:space="0" w:color="auto"/>
                <w:left w:val="none" w:sz="0" w:space="0" w:color="auto"/>
                <w:bottom w:val="none" w:sz="0" w:space="0" w:color="auto"/>
                <w:right w:val="none" w:sz="0" w:space="0" w:color="auto"/>
              </w:divBdr>
              <w:divsChild>
                <w:div w:id="24445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6705">
      <w:bodyDiv w:val="1"/>
      <w:marLeft w:val="0"/>
      <w:marRight w:val="0"/>
      <w:marTop w:val="0"/>
      <w:marBottom w:val="0"/>
      <w:divBdr>
        <w:top w:val="none" w:sz="0" w:space="0" w:color="auto"/>
        <w:left w:val="none" w:sz="0" w:space="0" w:color="auto"/>
        <w:bottom w:val="none" w:sz="0" w:space="0" w:color="auto"/>
        <w:right w:val="none" w:sz="0" w:space="0" w:color="auto"/>
      </w:divBdr>
    </w:div>
    <w:div w:id="848636805">
      <w:bodyDiv w:val="1"/>
      <w:marLeft w:val="0"/>
      <w:marRight w:val="0"/>
      <w:marTop w:val="0"/>
      <w:marBottom w:val="0"/>
      <w:divBdr>
        <w:top w:val="none" w:sz="0" w:space="0" w:color="auto"/>
        <w:left w:val="none" w:sz="0" w:space="0" w:color="auto"/>
        <w:bottom w:val="none" w:sz="0" w:space="0" w:color="auto"/>
        <w:right w:val="none" w:sz="0" w:space="0" w:color="auto"/>
      </w:divBdr>
    </w:div>
    <w:div w:id="898172869">
      <w:bodyDiv w:val="1"/>
      <w:marLeft w:val="0"/>
      <w:marRight w:val="0"/>
      <w:marTop w:val="0"/>
      <w:marBottom w:val="0"/>
      <w:divBdr>
        <w:top w:val="none" w:sz="0" w:space="0" w:color="auto"/>
        <w:left w:val="none" w:sz="0" w:space="0" w:color="auto"/>
        <w:bottom w:val="none" w:sz="0" w:space="0" w:color="auto"/>
        <w:right w:val="none" w:sz="0" w:space="0" w:color="auto"/>
      </w:divBdr>
    </w:div>
    <w:div w:id="1163548983">
      <w:bodyDiv w:val="1"/>
      <w:marLeft w:val="0"/>
      <w:marRight w:val="0"/>
      <w:marTop w:val="0"/>
      <w:marBottom w:val="0"/>
      <w:divBdr>
        <w:top w:val="none" w:sz="0" w:space="0" w:color="auto"/>
        <w:left w:val="none" w:sz="0" w:space="0" w:color="auto"/>
        <w:bottom w:val="none" w:sz="0" w:space="0" w:color="auto"/>
        <w:right w:val="none" w:sz="0" w:space="0" w:color="auto"/>
      </w:divBdr>
    </w:div>
    <w:div w:id="1213076124">
      <w:bodyDiv w:val="1"/>
      <w:marLeft w:val="0"/>
      <w:marRight w:val="0"/>
      <w:marTop w:val="0"/>
      <w:marBottom w:val="0"/>
      <w:divBdr>
        <w:top w:val="none" w:sz="0" w:space="0" w:color="auto"/>
        <w:left w:val="none" w:sz="0" w:space="0" w:color="auto"/>
        <w:bottom w:val="none" w:sz="0" w:space="0" w:color="auto"/>
        <w:right w:val="none" w:sz="0" w:space="0" w:color="auto"/>
      </w:divBdr>
    </w:div>
    <w:div w:id="1238632676">
      <w:bodyDiv w:val="1"/>
      <w:marLeft w:val="0"/>
      <w:marRight w:val="0"/>
      <w:marTop w:val="0"/>
      <w:marBottom w:val="0"/>
      <w:divBdr>
        <w:top w:val="none" w:sz="0" w:space="0" w:color="auto"/>
        <w:left w:val="none" w:sz="0" w:space="0" w:color="auto"/>
        <w:bottom w:val="none" w:sz="0" w:space="0" w:color="auto"/>
        <w:right w:val="none" w:sz="0" w:space="0" w:color="auto"/>
      </w:divBdr>
    </w:div>
    <w:div w:id="1391270565">
      <w:bodyDiv w:val="1"/>
      <w:marLeft w:val="0"/>
      <w:marRight w:val="0"/>
      <w:marTop w:val="0"/>
      <w:marBottom w:val="0"/>
      <w:divBdr>
        <w:top w:val="none" w:sz="0" w:space="0" w:color="auto"/>
        <w:left w:val="none" w:sz="0" w:space="0" w:color="auto"/>
        <w:bottom w:val="none" w:sz="0" w:space="0" w:color="auto"/>
        <w:right w:val="none" w:sz="0" w:space="0" w:color="auto"/>
      </w:divBdr>
      <w:divsChild>
        <w:div w:id="896627762">
          <w:marLeft w:val="0"/>
          <w:marRight w:val="0"/>
          <w:marTop w:val="0"/>
          <w:marBottom w:val="0"/>
          <w:divBdr>
            <w:top w:val="none" w:sz="0" w:space="0" w:color="auto"/>
            <w:left w:val="none" w:sz="0" w:space="0" w:color="auto"/>
            <w:bottom w:val="none" w:sz="0" w:space="0" w:color="auto"/>
            <w:right w:val="none" w:sz="0" w:space="0" w:color="auto"/>
          </w:divBdr>
        </w:div>
      </w:divsChild>
    </w:div>
    <w:div w:id="1437939203">
      <w:bodyDiv w:val="1"/>
      <w:marLeft w:val="0"/>
      <w:marRight w:val="0"/>
      <w:marTop w:val="0"/>
      <w:marBottom w:val="0"/>
      <w:divBdr>
        <w:top w:val="none" w:sz="0" w:space="0" w:color="auto"/>
        <w:left w:val="none" w:sz="0" w:space="0" w:color="auto"/>
        <w:bottom w:val="none" w:sz="0" w:space="0" w:color="auto"/>
        <w:right w:val="none" w:sz="0" w:space="0" w:color="auto"/>
      </w:divBdr>
    </w:div>
    <w:div w:id="1477143323">
      <w:bodyDiv w:val="1"/>
      <w:marLeft w:val="0"/>
      <w:marRight w:val="0"/>
      <w:marTop w:val="0"/>
      <w:marBottom w:val="0"/>
      <w:divBdr>
        <w:top w:val="none" w:sz="0" w:space="0" w:color="auto"/>
        <w:left w:val="none" w:sz="0" w:space="0" w:color="auto"/>
        <w:bottom w:val="none" w:sz="0" w:space="0" w:color="auto"/>
        <w:right w:val="none" w:sz="0" w:space="0" w:color="auto"/>
      </w:divBdr>
      <w:divsChild>
        <w:div w:id="1468934640">
          <w:marLeft w:val="0"/>
          <w:marRight w:val="0"/>
          <w:marTop w:val="0"/>
          <w:marBottom w:val="0"/>
          <w:divBdr>
            <w:top w:val="none" w:sz="0" w:space="0" w:color="auto"/>
            <w:left w:val="none" w:sz="0" w:space="0" w:color="auto"/>
            <w:bottom w:val="none" w:sz="0" w:space="0" w:color="auto"/>
            <w:right w:val="none" w:sz="0" w:space="0" w:color="auto"/>
          </w:divBdr>
          <w:divsChild>
            <w:div w:id="1242644653">
              <w:marLeft w:val="0"/>
              <w:marRight w:val="0"/>
              <w:marTop w:val="0"/>
              <w:marBottom w:val="0"/>
              <w:divBdr>
                <w:top w:val="none" w:sz="0" w:space="0" w:color="auto"/>
                <w:left w:val="none" w:sz="0" w:space="0" w:color="auto"/>
                <w:bottom w:val="none" w:sz="0" w:space="0" w:color="auto"/>
                <w:right w:val="none" w:sz="0" w:space="0" w:color="auto"/>
              </w:divBdr>
            </w:div>
          </w:divsChild>
        </w:div>
        <w:div w:id="437483798">
          <w:marLeft w:val="0"/>
          <w:marRight w:val="0"/>
          <w:marTop w:val="0"/>
          <w:marBottom w:val="0"/>
          <w:divBdr>
            <w:top w:val="none" w:sz="0" w:space="0" w:color="auto"/>
            <w:left w:val="none" w:sz="0" w:space="0" w:color="auto"/>
            <w:bottom w:val="none" w:sz="0" w:space="0" w:color="auto"/>
            <w:right w:val="none" w:sz="0" w:space="0" w:color="auto"/>
          </w:divBdr>
          <w:divsChild>
            <w:div w:id="2132700345">
              <w:marLeft w:val="0"/>
              <w:marRight w:val="0"/>
              <w:marTop w:val="0"/>
              <w:marBottom w:val="0"/>
              <w:divBdr>
                <w:top w:val="none" w:sz="0" w:space="0" w:color="auto"/>
                <w:left w:val="none" w:sz="0" w:space="0" w:color="auto"/>
                <w:bottom w:val="none" w:sz="0" w:space="0" w:color="auto"/>
                <w:right w:val="none" w:sz="0" w:space="0" w:color="auto"/>
              </w:divBdr>
            </w:div>
          </w:divsChild>
        </w:div>
        <w:div w:id="1586646227">
          <w:marLeft w:val="0"/>
          <w:marRight w:val="0"/>
          <w:marTop w:val="0"/>
          <w:marBottom w:val="0"/>
          <w:divBdr>
            <w:top w:val="none" w:sz="0" w:space="0" w:color="auto"/>
            <w:left w:val="none" w:sz="0" w:space="0" w:color="auto"/>
            <w:bottom w:val="none" w:sz="0" w:space="0" w:color="auto"/>
            <w:right w:val="none" w:sz="0" w:space="0" w:color="auto"/>
          </w:divBdr>
          <w:divsChild>
            <w:div w:id="1593195867">
              <w:marLeft w:val="0"/>
              <w:marRight w:val="0"/>
              <w:marTop w:val="0"/>
              <w:marBottom w:val="0"/>
              <w:divBdr>
                <w:top w:val="none" w:sz="0" w:space="0" w:color="auto"/>
                <w:left w:val="none" w:sz="0" w:space="0" w:color="auto"/>
                <w:bottom w:val="none" w:sz="0" w:space="0" w:color="auto"/>
                <w:right w:val="none" w:sz="0" w:space="0" w:color="auto"/>
              </w:divBdr>
            </w:div>
          </w:divsChild>
        </w:div>
        <w:div w:id="805583532">
          <w:marLeft w:val="0"/>
          <w:marRight w:val="0"/>
          <w:marTop w:val="0"/>
          <w:marBottom w:val="0"/>
          <w:divBdr>
            <w:top w:val="none" w:sz="0" w:space="0" w:color="auto"/>
            <w:left w:val="none" w:sz="0" w:space="0" w:color="auto"/>
            <w:bottom w:val="none" w:sz="0" w:space="0" w:color="auto"/>
            <w:right w:val="none" w:sz="0" w:space="0" w:color="auto"/>
          </w:divBdr>
          <w:divsChild>
            <w:div w:id="1657224321">
              <w:marLeft w:val="0"/>
              <w:marRight w:val="0"/>
              <w:marTop w:val="0"/>
              <w:marBottom w:val="0"/>
              <w:divBdr>
                <w:top w:val="none" w:sz="0" w:space="0" w:color="auto"/>
                <w:left w:val="none" w:sz="0" w:space="0" w:color="auto"/>
                <w:bottom w:val="none" w:sz="0" w:space="0" w:color="auto"/>
                <w:right w:val="none" w:sz="0" w:space="0" w:color="auto"/>
              </w:divBdr>
            </w:div>
          </w:divsChild>
        </w:div>
        <w:div w:id="1219785350">
          <w:marLeft w:val="0"/>
          <w:marRight w:val="0"/>
          <w:marTop w:val="0"/>
          <w:marBottom w:val="0"/>
          <w:divBdr>
            <w:top w:val="none" w:sz="0" w:space="0" w:color="auto"/>
            <w:left w:val="none" w:sz="0" w:space="0" w:color="auto"/>
            <w:bottom w:val="none" w:sz="0" w:space="0" w:color="auto"/>
            <w:right w:val="none" w:sz="0" w:space="0" w:color="auto"/>
          </w:divBdr>
          <w:divsChild>
            <w:div w:id="2016957918">
              <w:marLeft w:val="0"/>
              <w:marRight w:val="0"/>
              <w:marTop w:val="0"/>
              <w:marBottom w:val="0"/>
              <w:divBdr>
                <w:top w:val="none" w:sz="0" w:space="0" w:color="auto"/>
                <w:left w:val="none" w:sz="0" w:space="0" w:color="auto"/>
                <w:bottom w:val="none" w:sz="0" w:space="0" w:color="auto"/>
                <w:right w:val="none" w:sz="0" w:space="0" w:color="auto"/>
              </w:divBdr>
            </w:div>
          </w:divsChild>
        </w:div>
        <w:div w:id="910771707">
          <w:marLeft w:val="0"/>
          <w:marRight w:val="0"/>
          <w:marTop w:val="0"/>
          <w:marBottom w:val="0"/>
          <w:divBdr>
            <w:top w:val="none" w:sz="0" w:space="0" w:color="auto"/>
            <w:left w:val="none" w:sz="0" w:space="0" w:color="auto"/>
            <w:bottom w:val="none" w:sz="0" w:space="0" w:color="auto"/>
            <w:right w:val="none" w:sz="0" w:space="0" w:color="auto"/>
          </w:divBdr>
          <w:divsChild>
            <w:div w:id="505831002">
              <w:marLeft w:val="0"/>
              <w:marRight w:val="0"/>
              <w:marTop w:val="0"/>
              <w:marBottom w:val="0"/>
              <w:divBdr>
                <w:top w:val="none" w:sz="0" w:space="0" w:color="auto"/>
                <w:left w:val="none" w:sz="0" w:space="0" w:color="auto"/>
                <w:bottom w:val="none" w:sz="0" w:space="0" w:color="auto"/>
                <w:right w:val="none" w:sz="0" w:space="0" w:color="auto"/>
              </w:divBdr>
            </w:div>
          </w:divsChild>
        </w:div>
        <w:div w:id="1762287605">
          <w:marLeft w:val="0"/>
          <w:marRight w:val="0"/>
          <w:marTop w:val="0"/>
          <w:marBottom w:val="0"/>
          <w:divBdr>
            <w:top w:val="none" w:sz="0" w:space="0" w:color="auto"/>
            <w:left w:val="none" w:sz="0" w:space="0" w:color="auto"/>
            <w:bottom w:val="none" w:sz="0" w:space="0" w:color="auto"/>
            <w:right w:val="none" w:sz="0" w:space="0" w:color="auto"/>
          </w:divBdr>
          <w:divsChild>
            <w:div w:id="146076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98855">
      <w:bodyDiv w:val="1"/>
      <w:marLeft w:val="0"/>
      <w:marRight w:val="0"/>
      <w:marTop w:val="0"/>
      <w:marBottom w:val="0"/>
      <w:divBdr>
        <w:top w:val="none" w:sz="0" w:space="0" w:color="auto"/>
        <w:left w:val="none" w:sz="0" w:space="0" w:color="auto"/>
        <w:bottom w:val="none" w:sz="0" w:space="0" w:color="auto"/>
        <w:right w:val="none" w:sz="0" w:space="0" w:color="auto"/>
      </w:divBdr>
      <w:divsChild>
        <w:div w:id="688262098">
          <w:marLeft w:val="0"/>
          <w:marRight w:val="0"/>
          <w:marTop w:val="0"/>
          <w:marBottom w:val="0"/>
          <w:divBdr>
            <w:top w:val="none" w:sz="0" w:space="0" w:color="auto"/>
            <w:left w:val="none" w:sz="0" w:space="0" w:color="auto"/>
            <w:bottom w:val="none" w:sz="0" w:space="0" w:color="auto"/>
            <w:right w:val="none" w:sz="0" w:space="0" w:color="auto"/>
          </w:divBdr>
          <w:divsChild>
            <w:div w:id="20325366">
              <w:marLeft w:val="0"/>
              <w:marRight w:val="0"/>
              <w:marTop w:val="0"/>
              <w:marBottom w:val="0"/>
              <w:divBdr>
                <w:top w:val="none" w:sz="0" w:space="0" w:color="auto"/>
                <w:left w:val="none" w:sz="0" w:space="0" w:color="auto"/>
                <w:bottom w:val="none" w:sz="0" w:space="0" w:color="auto"/>
                <w:right w:val="none" w:sz="0" w:space="0" w:color="auto"/>
              </w:divBdr>
              <w:divsChild>
                <w:div w:id="5584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0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recycles.com/article/75867/Electrical-items-and-battery-recycling" TargetMode="External"/><Relationship Id="rId13" Type="http://schemas.openxmlformats.org/officeDocument/2006/relationships/hyperlink" Target="https://www.southnorfolkandbroadland.gov.uk/planning/future-development/local-plans/emerging-local-plan/south-norfolk-village-clusters-housing-allocations-plan-examination" TargetMode="External"/><Relationship Id="rId18" Type="http://schemas.openxmlformats.org/officeDocument/2006/relationships/hyperlink" Target="mailto:ian.spratt@southnorfolkandbroadland.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southnorfolkandbroadland.gov.uk/food-waste-south-norfolk" TargetMode="External"/><Relationship Id="rId17" Type="http://schemas.openxmlformats.org/officeDocument/2006/relationships/hyperlink" Target="mailto:jim.webber@southnorfolkandbroadland.gov.uk" TargetMode="External"/><Relationship Id="rId2" Type="http://schemas.openxmlformats.org/officeDocument/2006/relationships/numbering" Target="numbering.xml"/><Relationship Id="rId16" Type="http://schemas.openxmlformats.org/officeDocument/2006/relationships/hyperlink" Target="https://pylonseastanglia.co.uk/action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southnorfolkandbroadland.gov.uk/FoodWasteChecker/" TargetMode="External"/><Relationship Id="rId5" Type="http://schemas.openxmlformats.org/officeDocument/2006/relationships/webSettings" Target="webSettings.xml"/><Relationship Id="rId15" Type="http://schemas.openxmlformats.org/officeDocument/2006/relationships/hyperlink" Target="https://www.southnorfolkandbroadland.gov.uk/planning/planning-applications/find-planning-application" TargetMode="External"/><Relationship Id="rId10" Type="http://schemas.openxmlformats.org/officeDocument/2006/relationships/hyperlink" Target="https://oc2connect.gnlp.org.uk/document/90/33983" TargetMode="External"/><Relationship Id="rId19" Type="http://schemas.openxmlformats.org/officeDocument/2006/relationships/hyperlink" Target="mailto:bob.mcclenning@southnorfolkandbroadland.gov.uk" TargetMode="External"/><Relationship Id="rId4" Type="http://schemas.openxmlformats.org/officeDocument/2006/relationships/settings" Target="settings.xml"/><Relationship Id="rId9" Type="http://schemas.openxmlformats.org/officeDocument/2006/relationships/hyperlink" Target="https://www.southnorfolkandbroadland.gov.uk/planning/future-development/local-plans/emerging-local-plan/review-of-the-greater-norwich-local-plan" TargetMode="External"/><Relationship Id="rId14" Type="http://schemas.openxmlformats.org/officeDocument/2006/relationships/hyperlink" Target="https://onegovuk-my.sharepoint.com/personal/jim_webber_southnorfolkandbroadland_gov_uk/Documents/Documents/Parish%20Matters/Monthly%20Reports/Bracon%20Ash/Bracon%20Ash%20DC%20Councillors'%20Report%20%2014%20April%202025.doc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9B5F1-2D80-5148-BAF3-9C6BF07726E4}">
  <ds:schemaRefs>
    <ds:schemaRef ds:uri="http://schemas.openxmlformats.org/officeDocument/2006/bibliography"/>
  </ds:schemaRefs>
</ds:datastoreItem>
</file>

<file path=docMetadata/LabelInfo.xml><?xml version="1.0" encoding="utf-8"?>
<clbl:labelList xmlns:clbl="http://schemas.microsoft.com/office/2020/mipLabelMetadata">
  <clbl:label id="{bd1b448a-529f-4a04-a421-bd4ae1f79bb0}" enabled="0" method="" siteId="{bd1b448a-529f-4a04-a421-bd4ae1f79bb0}"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2</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 Spratt</dc:creator>
  <cp:lastModifiedBy>Ian Spratt</cp:lastModifiedBy>
  <cp:revision>12</cp:revision>
  <cp:lastPrinted>2026-08-10T13:39:00Z</cp:lastPrinted>
  <dcterms:created xsi:type="dcterms:W3CDTF">2026-10-19T08:41:00Z</dcterms:created>
  <dcterms:modified xsi:type="dcterms:W3CDTF">2026-10-19T10:30:00Z</dcterms:modified>
</cp:coreProperties>
</file>