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D74F" w14:textId="0F56511D" w:rsidR="00247447" w:rsidRPr="00991108" w:rsidRDefault="00A76742" w:rsidP="00E43384">
      <w:pPr>
        <w:rPr>
          <w:b/>
          <w:i/>
          <w:sz w:val="28"/>
          <w:szCs w:val="28"/>
        </w:rPr>
      </w:pPr>
      <w:r>
        <w:t xml:space="preserve"> </w:t>
      </w:r>
      <w:r w:rsidR="00760265">
        <w:rPr>
          <w:b/>
          <w:i/>
          <w:sz w:val="28"/>
          <w:szCs w:val="28"/>
        </w:rPr>
        <w:t>Mulbarton</w:t>
      </w:r>
      <w:r w:rsidR="006654BD">
        <w:rPr>
          <w:b/>
          <w:i/>
          <w:sz w:val="28"/>
          <w:szCs w:val="28"/>
        </w:rPr>
        <w:t xml:space="preserve"> </w:t>
      </w:r>
      <w:r w:rsidR="000F0FC5" w:rsidRPr="00D55B29">
        <w:rPr>
          <w:b/>
          <w:i/>
          <w:sz w:val="28"/>
          <w:szCs w:val="28"/>
        </w:rPr>
        <w:t>P</w:t>
      </w:r>
      <w:r w:rsidRPr="00D55B29">
        <w:rPr>
          <w:b/>
          <w:i/>
          <w:sz w:val="28"/>
          <w:szCs w:val="28"/>
        </w:rPr>
        <w:t>aris</w:t>
      </w:r>
      <w:r w:rsidR="00B44101">
        <w:rPr>
          <w:b/>
          <w:i/>
          <w:sz w:val="28"/>
          <w:szCs w:val="28"/>
        </w:rPr>
        <w:t>h</w:t>
      </w:r>
      <w:r w:rsidRPr="00D55B29">
        <w:rPr>
          <w:b/>
          <w:i/>
          <w:sz w:val="28"/>
          <w:szCs w:val="28"/>
        </w:rPr>
        <w:t xml:space="preserve"> Council repo</w:t>
      </w:r>
      <w:r w:rsidR="00F62E9B">
        <w:rPr>
          <w:b/>
          <w:i/>
          <w:sz w:val="28"/>
          <w:szCs w:val="28"/>
        </w:rPr>
        <w:t xml:space="preserve">rt </w:t>
      </w:r>
      <w:r w:rsidR="00760265">
        <w:rPr>
          <w:b/>
          <w:i/>
          <w:sz w:val="28"/>
          <w:szCs w:val="28"/>
        </w:rPr>
        <w:t>2</w:t>
      </w:r>
      <w:r w:rsidR="00760265" w:rsidRPr="00760265">
        <w:rPr>
          <w:b/>
          <w:i/>
          <w:sz w:val="28"/>
          <w:szCs w:val="28"/>
          <w:vertAlign w:val="superscript"/>
        </w:rPr>
        <w:t>nd</w:t>
      </w:r>
      <w:r w:rsidR="00760265">
        <w:rPr>
          <w:b/>
          <w:i/>
          <w:sz w:val="28"/>
          <w:szCs w:val="28"/>
        </w:rPr>
        <w:t xml:space="preserve"> Oct</w:t>
      </w:r>
      <w:r w:rsidR="000F0FC5" w:rsidRPr="00D55B29">
        <w:rPr>
          <w:b/>
          <w:i/>
          <w:sz w:val="28"/>
          <w:szCs w:val="28"/>
        </w:rPr>
        <w:t xml:space="preserve"> </w:t>
      </w:r>
      <w:r w:rsidR="00E43384" w:rsidRPr="00D55B29">
        <w:rPr>
          <w:b/>
          <w:i/>
          <w:sz w:val="28"/>
          <w:szCs w:val="28"/>
        </w:rPr>
        <w:t xml:space="preserve">23 </w:t>
      </w:r>
    </w:p>
    <w:p w14:paraId="48D931BD" w14:textId="77777777" w:rsidR="00E43384" w:rsidRDefault="00E43384" w:rsidP="00E43384">
      <w:pPr>
        <w:rPr>
          <w:sz w:val="28"/>
          <w:szCs w:val="28"/>
        </w:rPr>
      </w:pPr>
    </w:p>
    <w:p w14:paraId="18E701CF" w14:textId="01FDBEF7" w:rsidR="00E277B3" w:rsidRPr="00247447" w:rsidRDefault="00DE3F5C" w:rsidP="008D160F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Grants </w:t>
      </w:r>
    </w:p>
    <w:p w14:paraId="7D34B7B3" w14:textId="7C9001C1" w:rsidR="00965242" w:rsidRPr="008C18D1" w:rsidRDefault="006F55A8" w:rsidP="008C18D1">
      <w:pPr>
        <w:pStyle w:val="ListParagraph"/>
        <w:rPr>
          <w:b/>
          <w:sz w:val="28"/>
          <w:szCs w:val="28"/>
        </w:rPr>
      </w:pPr>
      <w:r>
        <w:t>I attended the Town &amp; Parish forum</w:t>
      </w:r>
      <w:r w:rsidR="009E1915">
        <w:t xml:space="preserve"> two weeks ago</w:t>
      </w:r>
      <w:r>
        <w:t>. Andy Sexton</w:t>
      </w:r>
      <w:r w:rsidR="003B7DA1">
        <w:t>, Pride in Place Relationship Manager,</w:t>
      </w:r>
      <w:r>
        <w:t xml:space="preserve"> gave a presentation on Pride in Place grants. Grant applications from round one and two are underway and round three will open in November. There is a total of £379,386.00 available. Further details can be found on the South Norfolk website. Also</w:t>
      </w:r>
      <w:r w:rsidR="00437913">
        <w:t>,</w:t>
      </w:r>
      <w:r>
        <w:t xml:space="preserve"> a reminder that Members Ward Grants are available</w:t>
      </w:r>
      <w:r w:rsidR="00146022">
        <w:t xml:space="preserve"> and of course funding has been secured to upgrade the entrance to the Community Hub.</w:t>
      </w:r>
      <w:r w:rsidR="000425CC">
        <w:t xml:space="preserve"> Work commencing 23</w:t>
      </w:r>
      <w:r w:rsidR="000425CC" w:rsidRPr="000425CC">
        <w:rPr>
          <w:vertAlign w:val="superscript"/>
        </w:rPr>
        <w:t>rd</w:t>
      </w:r>
      <w:r w:rsidR="000425CC">
        <w:t xml:space="preserve"> Oct.</w:t>
      </w:r>
    </w:p>
    <w:p w14:paraId="62A1B443" w14:textId="708D4D92" w:rsidR="00965242" w:rsidRPr="008D160F" w:rsidRDefault="00965242">
      <w:pPr>
        <w:rPr>
          <w:i/>
          <w:sz w:val="28"/>
          <w:szCs w:val="28"/>
        </w:rPr>
      </w:pPr>
    </w:p>
    <w:p w14:paraId="253BEC44" w14:textId="77777777" w:rsidR="00991108" w:rsidRPr="00BD42AD" w:rsidRDefault="00991108" w:rsidP="006F55A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BD42AD">
        <w:rPr>
          <w:b/>
          <w:sz w:val="28"/>
          <w:szCs w:val="28"/>
        </w:rPr>
        <w:t>Sale of Long Stratton Building.</w:t>
      </w:r>
    </w:p>
    <w:p w14:paraId="06E3B05E" w14:textId="734EC214" w:rsidR="00991108" w:rsidRDefault="006F55A8" w:rsidP="00C629FB">
      <w:pPr>
        <w:pStyle w:val="ListParagraph"/>
      </w:pPr>
      <w:r>
        <w:t>A decision has been made regarding</w:t>
      </w:r>
      <w:r w:rsidR="00991108">
        <w:t xml:space="preserve"> the application by Long Stratton Town Council to secure </w:t>
      </w:r>
      <w:r w:rsidR="00991108" w:rsidRPr="00C629FB">
        <w:rPr>
          <w:b/>
        </w:rPr>
        <w:t xml:space="preserve">‘Assets of Community Value’ </w:t>
      </w:r>
      <w:r w:rsidR="00991108">
        <w:t xml:space="preserve">status on the building. </w:t>
      </w:r>
      <w:r>
        <w:t>This status has not been granted and</w:t>
      </w:r>
      <w:r w:rsidR="00467C33">
        <w:t xml:space="preserve"> the sale </w:t>
      </w:r>
      <w:r w:rsidR="0045354E">
        <w:t xml:space="preserve">options </w:t>
      </w:r>
      <w:r w:rsidR="00467C33">
        <w:t xml:space="preserve">of South Norfolk </w:t>
      </w:r>
      <w:r w:rsidR="0045354E">
        <w:t>H</w:t>
      </w:r>
      <w:r w:rsidR="00467C33">
        <w:t xml:space="preserve">ouse </w:t>
      </w:r>
      <w:r w:rsidR="00E05DF0">
        <w:t>will, no doubt,</w:t>
      </w:r>
      <w:r w:rsidR="00467C33">
        <w:t xml:space="preserve"> </w:t>
      </w:r>
      <w:r>
        <w:t>be discussed at the forthcoming full council meeting.</w:t>
      </w:r>
    </w:p>
    <w:p w14:paraId="67F1BA72" w14:textId="77777777" w:rsidR="00991108" w:rsidRDefault="00991108" w:rsidP="00991108"/>
    <w:p w14:paraId="030BAC9F" w14:textId="77777777" w:rsidR="004C7339" w:rsidRDefault="006F55A8" w:rsidP="00991108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Nutrient Neutrality</w:t>
      </w:r>
    </w:p>
    <w:p w14:paraId="2D9F9B69" w14:textId="10E1317B" w:rsidR="006F55A8" w:rsidRDefault="004C7339" w:rsidP="004C7339">
      <w:pPr>
        <w:pStyle w:val="ListParagraph"/>
        <w:rPr>
          <w:b/>
          <w:i/>
          <w:sz w:val="28"/>
          <w:szCs w:val="28"/>
        </w:rPr>
      </w:pPr>
      <w:r>
        <w:t>The plans to relax these rules have been turned down by the House of Lords. House building will therefore once again be put on hold, but as discussed previously a joint venture with Anglian Water has been launched where housebuilders will be able to ‘offset’ the impact of developments by buying ‘credits’ to fund mitigation measures.</w:t>
      </w:r>
      <w:r w:rsidR="006F55A8">
        <w:rPr>
          <w:b/>
          <w:i/>
          <w:sz w:val="28"/>
          <w:szCs w:val="28"/>
        </w:rPr>
        <w:t xml:space="preserve"> </w:t>
      </w:r>
    </w:p>
    <w:p w14:paraId="326A0E91" w14:textId="77777777" w:rsidR="00D82948" w:rsidRDefault="00D82948" w:rsidP="00D82948">
      <w:pPr>
        <w:pStyle w:val="ListParagraph"/>
        <w:rPr>
          <w:b/>
          <w:i/>
          <w:sz w:val="28"/>
          <w:szCs w:val="28"/>
        </w:rPr>
      </w:pPr>
    </w:p>
    <w:p w14:paraId="134BA7E2" w14:textId="77777777" w:rsidR="00D82948" w:rsidRDefault="00D82948" w:rsidP="00D82948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 w:rsidRPr="00991108">
        <w:rPr>
          <w:b/>
          <w:i/>
          <w:sz w:val="28"/>
          <w:szCs w:val="28"/>
        </w:rPr>
        <w:t>East Anglia Green</w:t>
      </w:r>
      <w:r>
        <w:rPr>
          <w:b/>
          <w:i/>
          <w:sz w:val="28"/>
          <w:szCs w:val="28"/>
        </w:rPr>
        <w:t xml:space="preserve">, now ‘Norwich to Tilbury’ update: </w:t>
      </w:r>
    </w:p>
    <w:p w14:paraId="3E5E5A17" w14:textId="6BA65DD8" w:rsidR="004C7339" w:rsidRPr="00D82948" w:rsidRDefault="00D82948" w:rsidP="00D82948">
      <w:pPr>
        <w:pStyle w:val="ListParagraph"/>
        <w:rPr>
          <w:b/>
          <w:i/>
          <w:sz w:val="28"/>
          <w:szCs w:val="28"/>
        </w:rPr>
      </w:pPr>
      <w:r w:rsidRPr="00D82948">
        <w:rPr>
          <w:rFonts w:ascii="Arial" w:hAnsi="Arial" w:cs="Arial"/>
          <w:color w:val="22252F"/>
          <w:spacing w:val="-2"/>
        </w:rPr>
        <w:t>Last week</w:t>
      </w:r>
      <w:r w:rsidR="004C7339" w:rsidRPr="00D82948">
        <w:rPr>
          <w:rFonts w:ascii="Arial" w:hAnsi="Arial" w:cs="Arial"/>
          <w:color w:val="22252F"/>
          <w:spacing w:val="-2"/>
        </w:rPr>
        <w:t>, Norfolk, Suffolk and Essex's county councils</w:t>
      </w:r>
      <w:r w:rsidR="001F51E9">
        <w:rPr>
          <w:rFonts w:ascii="Arial" w:hAnsi="Arial" w:cs="Arial"/>
          <w:color w:val="22252F"/>
          <w:spacing w:val="-2"/>
        </w:rPr>
        <w:t xml:space="preserve"> jointly </w:t>
      </w:r>
      <w:r w:rsidR="004C7339" w:rsidRPr="00D82948">
        <w:rPr>
          <w:rFonts w:ascii="Arial" w:hAnsi="Arial" w:cs="Arial"/>
          <w:color w:val="22252F"/>
          <w:spacing w:val="-2"/>
        </w:rPr>
        <w:t>wrote to National Grid</w:t>
      </w:r>
      <w:r w:rsidR="001F51E9">
        <w:rPr>
          <w:rFonts w:ascii="Arial" w:hAnsi="Arial" w:cs="Arial"/>
          <w:color w:val="22252F"/>
          <w:spacing w:val="-2"/>
        </w:rPr>
        <w:t xml:space="preserve"> expressing </w:t>
      </w:r>
      <w:r w:rsidR="004C7339" w:rsidRPr="00D82948">
        <w:rPr>
          <w:rFonts w:ascii="Arial" w:hAnsi="Arial" w:cs="Arial"/>
          <w:color w:val="22252F"/>
          <w:spacing w:val="-2"/>
        </w:rPr>
        <w:t>concerns</w:t>
      </w:r>
      <w:r w:rsidRPr="00D82948">
        <w:rPr>
          <w:rFonts w:ascii="Arial" w:hAnsi="Arial" w:cs="Arial"/>
          <w:color w:val="22252F"/>
          <w:spacing w:val="-2"/>
        </w:rPr>
        <w:t xml:space="preserve"> about the scheme</w:t>
      </w:r>
      <w:r w:rsidR="004C7339" w:rsidRPr="00D82948">
        <w:rPr>
          <w:rFonts w:ascii="Arial" w:hAnsi="Arial" w:cs="Arial"/>
          <w:color w:val="22252F"/>
          <w:spacing w:val="-2"/>
        </w:rPr>
        <w:t>.</w:t>
      </w:r>
      <w:r w:rsidRPr="00D82948">
        <w:rPr>
          <w:rFonts w:ascii="Arial" w:hAnsi="Arial" w:cs="Arial"/>
          <w:color w:val="22252F"/>
          <w:spacing w:val="-2"/>
        </w:rPr>
        <w:t xml:space="preserve"> </w:t>
      </w:r>
      <w:r w:rsidR="004C7339" w:rsidRPr="00D82948">
        <w:rPr>
          <w:rFonts w:ascii="Arial" w:hAnsi="Arial" w:cs="Arial"/>
          <w:color w:val="22252F"/>
          <w:spacing w:val="-2"/>
        </w:rPr>
        <w:t>The council leaders said the scheme would have a significant impact on landscapes and local communities, as well as claiming an offshore solution "has not been sufficiently investigated".</w:t>
      </w:r>
    </w:p>
    <w:p w14:paraId="7BF661B9" w14:textId="77777777" w:rsidR="006F55A8" w:rsidRDefault="006F55A8" w:rsidP="00D82948">
      <w:pPr>
        <w:pStyle w:val="ListParagraph"/>
        <w:rPr>
          <w:b/>
          <w:i/>
          <w:sz w:val="28"/>
          <w:szCs w:val="28"/>
        </w:rPr>
      </w:pPr>
    </w:p>
    <w:p w14:paraId="56660E0E" w14:textId="5FEA526A" w:rsidR="00FE1A95" w:rsidRPr="00FE1A95" w:rsidRDefault="00E1186B" w:rsidP="00E1186B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BD42AD">
        <w:rPr>
          <w:rFonts w:asciiTheme="minorHAnsi" w:hAnsiTheme="minorHAnsi" w:cstheme="minorHAnsi"/>
          <w:b/>
          <w:color w:val="000000"/>
          <w:sz w:val="28"/>
          <w:szCs w:val="28"/>
        </w:rPr>
        <w:t>Charles Banner KC</w:t>
      </w:r>
      <w:r w:rsidRPr="00F4463C">
        <w:rPr>
          <w:rFonts w:asciiTheme="minorHAnsi" w:hAnsiTheme="minorHAnsi" w:cstheme="minorHAnsi"/>
          <w:color w:val="000000"/>
        </w:rPr>
        <w:t xml:space="preserve"> continues to advise the campaign group and has issued a six</w:t>
      </w:r>
      <w:r w:rsidR="00AB51E5">
        <w:rPr>
          <w:rFonts w:asciiTheme="minorHAnsi" w:hAnsiTheme="minorHAnsi" w:cstheme="minorHAnsi"/>
          <w:color w:val="000000"/>
        </w:rPr>
        <w:t>-</w:t>
      </w:r>
      <w:r w:rsidRPr="00F4463C">
        <w:rPr>
          <w:rFonts w:asciiTheme="minorHAnsi" w:hAnsiTheme="minorHAnsi" w:cstheme="minorHAnsi"/>
          <w:color w:val="000000"/>
        </w:rPr>
        <w:t>page document examining the ‘legal adequacy’ of the latest non-statutory public consultation exercise. Advising on the first non-statutory consultation in June 22 he concluded it was ‘deficient’. In his latest report Charles Banner concludes</w:t>
      </w:r>
      <w:r w:rsidR="00E335A0">
        <w:rPr>
          <w:rFonts w:asciiTheme="minorHAnsi" w:hAnsiTheme="minorHAnsi" w:cstheme="minorHAnsi"/>
          <w:color w:val="000000"/>
        </w:rPr>
        <w:t>:</w:t>
      </w:r>
      <w:r w:rsidRPr="00F4463C">
        <w:rPr>
          <w:rFonts w:asciiTheme="minorHAnsi" w:hAnsiTheme="minorHAnsi" w:cstheme="minorHAnsi"/>
          <w:color w:val="000000"/>
        </w:rPr>
        <w:t xml:space="preserve"> </w:t>
      </w:r>
    </w:p>
    <w:p w14:paraId="3431A00C" w14:textId="740463E1" w:rsidR="00E1186B" w:rsidRPr="00482580" w:rsidRDefault="00E1186B" w:rsidP="00FE1A95">
      <w:pPr>
        <w:pStyle w:val="NormalWeb"/>
        <w:rPr>
          <w:rFonts w:asciiTheme="minorHAnsi" w:hAnsiTheme="minorHAnsi" w:cstheme="minorHAnsi"/>
          <w:i/>
        </w:rPr>
      </w:pPr>
      <w:r w:rsidRPr="00482580">
        <w:rPr>
          <w:rFonts w:asciiTheme="minorHAnsi" w:hAnsiTheme="minorHAnsi" w:cstheme="minorHAnsi"/>
          <w:i/>
          <w:color w:val="000000"/>
        </w:rPr>
        <w:t>‘</w:t>
      </w:r>
      <w:r w:rsidRPr="00482580">
        <w:rPr>
          <w:rFonts w:asciiTheme="minorHAnsi" w:hAnsiTheme="minorHAnsi" w:cstheme="minorHAnsi"/>
          <w:i/>
        </w:rPr>
        <w:t xml:space="preserve">Further, there is a real risk that the legal deficiencies in the current consultation will, if still left uncorrected, infect the later statutory consultation (which would in turn mean that the intended </w:t>
      </w:r>
      <w:r w:rsidR="00B90055">
        <w:rPr>
          <w:rFonts w:asciiTheme="minorHAnsi" w:hAnsiTheme="minorHAnsi" w:cstheme="minorHAnsi"/>
          <w:i/>
        </w:rPr>
        <w:t xml:space="preserve">Development </w:t>
      </w:r>
      <w:r w:rsidRPr="00482580">
        <w:rPr>
          <w:rFonts w:asciiTheme="minorHAnsi" w:hAnsiTheme="minorHAnsi" w:cstheme="minorHAnsi"/>
          <w:i/>
        </w:rPr>
        <w:t>C</w:t>
      </w:r>
      <w:r w:rsidR="00B90055">
        <w:rPr>
          <w:rFonts w:asciiTheme="minorHAnsi" w:hAnsiTheme="minorHAnsi" w:cstheme="minorHAnsi"/>
          <w:i/>
        </w:rPr>
        <w:t xml:space="preserve">onsent </w:t>
      </w:r>
      <w:r w:rsidRPr="00482580">
        <w:rPr>
          <w:rFonts w:asciiTheme="minorHAnsi" w:hAnsiTheme="minorHAnsi" w:cstheme="minorHAnsi"/>
          <w:i/>
        </w:rPr>
        <w:t>O</w:t>
      </w:r>
      <w:r w:rsidR="00B90055">
        <w:rPr>
          <w:rFonts w:asciiTheme="minorHAnsi" w:hAnsiTheme="minorHAnsi" w:cstheme="minorHAnsi"/>
          <w:i/>
        </w:rPr>
        <w:t>rder</w:t>
      </w:r>
      <w:r w:rsidRPr="00482580">
        <w:rPr>
          <w:rFonts w:asciiTheme="minorHAnsi" w:hAnsiTheme="minorHAnsi" w:cstheme="minorHAnsi"/>
          <w:i/>
        </w:rPr>
        <w:t xml:space="preserve"> application cannot lawfully be accepted by the Planning Inspectorate).</w:t>
      </w:r>
      <w:r w:rsidR="00FE1A95" w:rsidRPr="00482580">
        <w:rPr>
          <w:rFonts w:asciiTheme="minorHAnsi" w:hAnsiTheme="minorHAnsi" w:cstheme="minorHAnsi"/>
          <w:i/>
        </w:rPr>
        <w:t>’</w:t>
      </w:r>
      <w:r w:rsidRPr="00482580">
        <w:rPr>
          <w:rFonts w:asciiTheme="minorHAnsi" w:hAnsiTheme="minorHAnsi" w:cstheme="minorHAnsi"/>
          <w:i/>
        </w:rPr>
        <w:t xml:space="preserve"> </w:t>
      </w:r>
    </w:p>
    <w:p w14:paraId="26768A6C" w14:textId="4306B481" w:rsidR="00991108" w:rsidRDefault="00D82948" w:rsidP="00E1186B">
      <w:pPr>
        <w:spacing w:before="100" w:beforeAutospacing="1" w:after="100" w:afterAutospacing="1"/>
        <w:rPr>
          <w:i/>
        </w:rPr>
      </w:pPr>
      <w:r>
        <w:rPr>
          <w:rFonts w:cstheme="minorHAnsi"/>
        </w:rPr>
        <w:t xml:space="preserve">Check out </w:t>
      </w:r>
      <w:r w:rsidR="00E1186B">
        <w:rPr>
          <w:rFonts w:cstheme="minorHAnsi"/>
        </w:rPr>
        <w:t xml:space="preserve"> </w:t>
      </w:r>
      <w:hyperlink r:id="rId5" w:history="1">
        <w:r w:rsidR="00E1186B" w:rsidRPr="00066FB2">
          <w:rPr>
            <w:rStyle w:val="Hyperlink"/>
            <w:rFonts w:cstheme="minorHAnsi"/>
          </w:rPr>
          <w:t>www.pylonseastanglia.co.uk</w:t>
        </w:r>
      </w:hyperlink>
    </w:p>
    <w:p w14:paraId="20C0280A" w14:textId="6B0EAA46" w:rsidR="003923C6" w:rsidRPr="00BC74C5" w:rsidRDefault="00DB50E8" w:rsidP="002A1B3C">
      <w:pPr>
        <w:spacing w:before="100" w:beforeAutospacing="1" w:after="100" w:afterAutospacing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Ian Spratt</w:t>
      </w:r>
      <w:r w:rsidR="00637D70">
        <w:rPr>
          <w:rFonts w:eastAsia="Times New Roman" w:cstheme="minorHAnsi"/>
          <w:b/>
        </w:rPr>
        <w:t xml:space="preserve">, </w:t>
      </w:r>
      <w:r w:rsidR="003923C6">
        <w:rPr>
          <w:rFonts w:eastAsia="Times New Roman" w:cstheme="minorHAnsi"/>
          <w:b/>
        </w:rPr>
        <w:t>District Councillor</w:t>
      </w:r>
    </w:p>
    <w:p w14:paraId="7AF56CBC" w14:textId="77777777" w:rsidR="00A00A24" w:rsidRPr="00A00A24" w:rsidRDefault="00A00A24" w:rsidP="002A1B3C">
      <w:pPr>
        <w:spacing w:before="100" w:beforeAutospacing="1" w:after="100" w:afterAutospacing="1"/>
        <w:rPr>
          <w:rFonts w:eastAsia="Times New Roman" w:cstheme="minorHAnsi"/>
        </w:rPr>
      </w:pPr>
    </w:p>
    <w:p w14:paraId="77C2319E" w14:textId="77777777" w:rsidR="002A1B3C" w:rsidRPr="00132BA8" w:rsidRDefault="002A1B3C" w:rsidP="002A1B3C">
      <w:pPr>
        <w:pStyle w:val="NormalWeb"/>
        <w:shd w:val="clear" w:color="auto" w:fill="FFFFFF"/>
        <w:rPr>
          <w:rFonts w:ascii="ArialMT" w:hAnsi="ArialMT"/>
          <w:color w:val="000000" w:themeColor="text1"/>
        </w:rPr>
      </w:pPr>
    </w:p>
    <w:p w14:paraId="5F43B261" w14:textId="77777777" w:rsidR="002A1B3C" w:rsidRPr="00132BA8" w:rsidRDefault="002A1B3C" w:rsidP="002A1B3C">
      <w:pPr>
        <w:rPr>
          <w:color w:val="000000" w:themeColor="text1"/>
        </w:rPr>
      </w:pPr>
    </w:p>
    <w:p w14:paraId="2D417D26" w14:textId="77777777" w:rsidR="002A1B3C" w:rsidRDefault="002A1B3C"/>
    <w:sectPr w:rsidR="002A1B3C" w:rsidSect="00DC7F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15"/>
    <w:multiLevelType w:val="hybridMultilevel"/>
    <w:tmpl w:val="A218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30DD"/>
    <w:multiLevelType w:val="multilevel"/>
    <w:tmpl w:val="7CF0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6A4E86"/>
    <w:multiLevelType w:val="hybridMultilevel"/>
    <w:tmpl w:val="8448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C61D0"/>
    <w:multiLevelType w:val="hybridMultilevel"/>
    <w:tmpl w:val="78FE04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21638552">
    <w:abstractNumId w:val="1"/>
  </w:num>
  <w:num w:numId="2" w16cid:durableId="1555502648">
    <w:abstractNumId w:val="3"/>
  </w:num>
  <w:num w:numId="3" w16cid:durableId="1530560138">
    <w:abstractNumId w:val="0"/>
  </w:num>
  <w:num w:numId="4" w16cid:durableId="173431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C5"/>
    <w:rsid w:val="000425CC"/>
    <w:rsid w:val="000666BD"/>
    <w:rsid w:val="000F0921"/>
    <w:rsid w:val="000F0FC5"/>
    <w:rsid w:val="00103E83"/>
    <w:rsid w:val="00145120"/>
    <w:rsid w:val="00146022"/>
    <w:rsid w:val="001764BB"/>
    <w:rsid w:val="00192247"/>
    <w:rsid w:val="001C50EC"/>
    <w:rsid w:val="001F51E9"/>
    <w:rsid w:val="00242302"/>
    <w:rsid w:val="00247447"/>
    <w:rsid w:val="002A1B3C"/>
    <w:rsid w:val="002B3098"/>
    <w:rsid w:val="002C691F"/>
    <w:rsid w:val="00326B04"/>
    <w:rsid w:val="00381AB3"/>
    <w:rsid w:val="003923C6"/>
    <w:rsid w:val="00396C17"/>
    <w:rsid w:val="003A33BE"/>
    <w:rsid w:val="003B7DA1"/>
    <w:rsid w:val="003D118E"/>
    <w:rsid w:val="003E4B5E"/>
    <w:rsid w:val="00437913"/>
    <w:rsid w:val="0045354E"/>
    <w:rsid w:val="00467C33"/>
    <w:rsid w:val="00482580"/>
    <w:rsid w:val="004A0D95"/>
    <w:rsid w:val="004C7339"/>
    <w:rsid w:val="004F4F81"/>
    <w:rsid w:val="00574F00"/>
    <w:rsid w:val="005C037C"/>
    <w:rsid w:val="005C06D6"/>
    <w:rsid w:val="005C2622"/>
    <w:rsid w:val="0060366D"/>
    <w:rsid w:val="00603FBA"/>
    <w:rsid w:val="00637D70"/>
    <w:rsid w:val="006427E5"/>
    <w:rsid w:val="006654BD"/>
    <w:rsid w:val="006A5E01"/>
    <w:rsid w:val="006D1A20"/>
    <w:rsid w:val="006F41A0"/>
    <w:rsid w:val="006F55A8"/>
    <w:rsid w:val="007002A5"/>
    <w:rsid w:val="00716B73"/>
    <w:rsid w:val="00722540"/>
    <w:rsid w:val="00760265"/>
    <w:rsid w:val="007B6BE5"/>
    <w:rsid w:val="0084294A"/>
    <w:rsid w:val="008569BE"/>
    <w:rsid w:val="008C18D1"/>
    <w:rsid w:val="008D160F"/>
    <w:rsid w:val="008E3578"/>
    <w:rsid w:val="008E5661"/>
    <w:rsid w:val="00965242"/>
    <w:rsid w:val="00965ECB"/>
    <w:rsid w:val="00991108"/>
    <w:rsid w:val="009C284F"/>
    <w:rsid w:val="009D090B"/>
    <w:rsid w:val="009E1915"/>
    <w:rsid w:val="00A00A24"/>
    <w:rsid w:val="00A76742"/>
    <w:rsid w:val="00A77FF9"/>
    <w:rsid w:val="00A94039"/>
    <w:rsid w:val="00AA0ADF"/>
    <w:rsid w:val="00AA174C"/>
    <w:rsid w:val="00AB51E5"/>
    <w:rsid w:val="00B05A2E"/>
    <w:rsid w:val="00B10EDF"/>
    <w:rsid w:val="00B44101"/>
    <w:rsid w:val="00B90055"/>
    <w:rsid w:val="00BC74C5"/>
    <w:rsid w:val="00BD42AD"/>
    <w:rsid w:val="00BE0D2B"/>
    <w:rsid w:val="00C5545E"/>
    <w:rsid w:val="00C57B04"/>
    <w:rsid w:val="00C629FB"/>
    <w:rsid w:val="00C91CDA"/>
    <w:rsid w:val="00D070D7"/>
    <w:rsid w:val="00D20EB7"/>
    <w:rsid w:val="00D55B29"/>
    <w:rsid w:val="00D82948"/>
    <w:rsid w:val="00DB50E8"/>
    <w:rsid w:val="00DC7F07"/>
    <w:rsid w:val="00DE3F5C"/>
    <w:rsid w:val="00E05DF0"/>
    <w:rsid w:val="00E11290"/>
    <w:rsid w:val="00E1186B"/>
    <w:rsid w:val="00E277B3"/>
    <w:rsid w:val="00E335A0"/>
    <w:rsid w:val="00E43384"/>
    <w:rsid w:val="00E9464D"/>
    <w:rsid w:val="00EE1B04"/>
    <w:rsid w:val="00F62E9B"/>
    <w:rsid w:val="00FE1A95"/>
    <w:rsid w:val="00FF59A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0828D"/>
  <w15:chartTrackingRefBased/>
  <w15:docId w15:val="{EB093A1B-FA48-B643-B430-2EFA76F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1B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1B3C"/>
    <w:pPr>
      <w:ind w:left="720"/>
      <w:contextualSpacing/>
    </w:pPr>
  </w:style>
  <w:style w:type="character" w:customStyle="1" w:styleId="hgkelc">
    <w:name w:val="hgkelc"/>
    <w:basedOn w:val="DefaultParagraphFont"/>
    <w:rsid w:val="005C06D6"/>
  </w:style>
  <w:style w:type="character" w:customStyle="1" w:styleId="apple-converted-space">
    <w:name w:val="apple-converted-space"/>
    <w:basedOn w:val="DefaultParagraphFont"/>
    <w:rsid w:val="005C06D6"/>
  </w:style>
  <w:style w:type="character" w:customStyle="1" w:styleId="kx21rb">
    <w:name w:val="kx21rb"/>
    <w:basedOn w:val="DefaultParagraphFont"/>
    <w:rsid w:val="005C06D6"/>
  </w:style>
  <w:style w:type="character" w:styleId="Hyperlink">
    <w:name w:val="Hyperlink"/>
    <w:basedOn w:val="DefaultParagraphFont"/>
    <w:uiPriority w:val="99"/>
    <w:unhideWhenUsed/>
    <w:rsid w:val="00E1186B"/>
    <w:rPr>
      <w:color w:val="0000FF"/>
      <w:u w:val="single"/>
    </w:rPr>
  </w:style>
  <w:style w:type="paragraph" w:customStyle="1" w:styleId="ssrcss-1q0x1qg-paragraph">
    <w:name w:val="ssrcss-1q0x1qg-paragraph"/>
    <w:basedOn w:val="Normal"/>
    <w:rsid w:val="00E118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8lwr">
    <w:name w:val="a8lwr"/>
    <w:basedOn w:val="Normal"/>
    <w:rsid w:val="004C73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6nli">
    <w:name w:val="n6nli"/>
    <w:basedOn w:val="DefaultParagraphFont"/>
    <w:rsid w:val="004C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ylonseastangl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Spratt</dc:creator>
  <cp:keywords/>
  <dc:description/>
  <cp:lastModifiedBy>Lorraine Trueman</cp:lastModifiedBy>
  <cp:revision>2</cp:revision>
  <cp:lastPrinted>2023-03-14T14:59:00Z</cp:lastPrinted>
  <dcterms:created xsi:type="dcterms:W3CDTF">2023-10-02T13:06:00Z</dcterms:created>
  <dcterms:modified xsi:type="dcterms:W3CDTF">2023-10-02T13:06:00Z</dcterms:modified>
</cp:coreProperties>
</file>